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r w:rsidRPr="009D588B">
        <w:rPr>
          <w:b/>
          <w:i/>
          <w:sz w:val="20"/>
          <w:szCs w:val="20"/>
        </w:rPr>
        <w:t>société anonyme</w:t>
      </w:r>
    </w:p>
    <w:p w14:paraId="4017504B" w14:textId="28552623" w:rsidR="00D3721A" w:rsidRPr="00E15487" w:rsidRDefault="00923381" w:rsidP="00D3721A">
      <w:pPr>
        <w:jc w:val="center"/>
        <w:rPr>
          <w:b/>
          <w:sz w:val="20"/>
          <w:szCs w:val="20"/>
          <w:lang w:val="fr-LU"/>
        </w:rPr>
      </w:pPr>
      <w:r w:rsidRPr="00E15487">
        <w:rPr>
          <w:b/>
          <w:sz w:val="20"/>
          <w:szCs w:val="20"/>
          <w:lang w:val="fr-LU"/>
        </w:rPr>
        <w:t>Registered office: 9, rue de Bitbourg</w:t>
      </w:r>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0592CB58" w:rsidR="00F41374" w:rsidRPr="009D588B" w:rsidRDefault="005A58BC" w:rsidP="00F41374">
      <w:pPr>
        <w:jc w:val="center"/>
        <w:outlineLvl w:val="0"/>
        <w:rPr>
          <w:b/>
          <w:sz w:val="20"/>
          <w:szCs w:val="20"/>
          <w:u w:val="single"/>
        </w:rPr>
      </w:pPr>
      <w:r>
        <w:rPr>
          <w:b/>
          <w:sz w:val="20"/>
          <w:szCs w:val="20"/>
          <w:lang w:val="en-GB"/>
        </w:rPr>
        <w:t>EXTRAORDINARY</w:t>
      </w:r>
      <w:r w:rsidRPr="00240FBC">
        <w:rPr>
          <w:b/>
          <w:sz w:val="20"/>
          <w:szCs w:val="20"/>
          <w:lang w:val="en-GB"/>
        </w:rPr>
        <w:t xml:space="preserve"> GENERAL MEETING OF SHAREHOLDERS TO BE HELD ON </w:t>
      </w:r>
      <w:r>
        <w:rPr>
          <w:b/>
          <w:sz w:val="20"/>
          <w:szCs w:val="20"/>
        </w:rPr>
        <w:t>30 AUGUST</w:t>
      </w:r>
      <w:r>
        <w:rPr>
          <w:b/>
          <w:sz w:val="20"/>
          <w:szCs w:val="20"/>
          <w:lang w:val="en-GB"/>
        </w:rPr>
        <w:t xml:space="preserve"> 2021</w:t>
      </w:r>
    </w:p>
    <w:p w14:paraId="2ABC6417" w14:textId="77777777" w:rsidR="00F41374" w:rsidRPr="009D588B" w:rsidRDefault="00F41374" w:rsidP="00F41374">
      <w:pPr>
        <w:jc w:val="center"/>
        <w:outlineLvl w:val="0"/>
        <w:rPr>
          <w:b/>
          <w:sz w:val="20"/>
          <w:szCs w:val="20"/>
        </w:rPr>
      </w:pPr>
    </w:p>
    <w:p w14:paraId="18589F73" w14:textId="49B26FCE" w:rsidR="00F41374" w:rsidRPr="009D588B" w:rsidRDefault="005A58BC" w:rsidP="00F41374">
      <w:pPr>
        <w:jc w:val="center"/>
        <w:outlineLvl w:val="0"/>
        <w:rPr>
          <w:b/>
          <w:sz w:val="20"/>
          <w:szCs w:val="20"/>
        </w:rPr>
      </w:pPr>
      <w:r>
        <w:rPr>
          <w:b/>
          <w:sz w:val="20"/>
          <w:szCs w:val="20"/>
        </w:rPr>
        <w:t>3</w:t>
      </w:r>
      <w:r w:rsidR="00413742">
        <w:rPr>
          <w:b/>
          <w:sz w:val="20"/>
          <w:szCs w:val="20"/>
        </w:rPr>
        <w:t>0</w:t>
      </w:r>
      <w:r w:rsidR="00F41374" w:rsidRPr="009D588B">
        <w:rPr>
          <w:b/>
          <w:sz w:val="20"/>
          <w:szCs w:val="20"/>
        </w:rPr>
        <w:t xml:space="preserve"> </w:t>
      </w:r>
      <w:r>
        <w:rPr>
          <w:b/>
          <w:sz w:val="20"/>
          <w:szCs w:val="20"/>
        </w:rPr>
        <w:t>August</w:t>
      </w:r>
      <w:r w:rsidR="00F41374" w:rsidRPr="009D588B">
        <w:rPr>
          <w:b/>
          <w:sz w:val="20"/>
          <w:szCs w:val="20"/>
        </w:rPr>
        <w:t xml:space="preserve"> </w:t>
      </w:r>
      <w:r w:rsidR="00413742">
        <w:rPr>
          <w:b/>
          <w:sz w:val="20"/>
          <w:szCs w:val="20"/>
        </w:rPr>
        <w:t>20</w:t>
      </w:r>
      <w:r w:rsidR="006D2B91">
        <w:rPr>
          <w:b/>
          <w:sz w:val="20"/>
          <w:szCs w:val="20"/>
        </w:rPr>
        <w:t>2</w:t>
      </w:r>
      <w:r>
        <w:rPr>
          <w:b/>
          <w:sz w:val="20"/>
          <w:szCs w:val="20"/>
        </w:rPr>
        <w:t>1</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4BA7D9A6" w:rsidR="00F41374" w:rsidRPr="005A58BC" w:rsidRDefault="005A58BC" w:rsidP="00F41374">
      <w:pPr>
        <w:jc w:val="both"/>
        <w:rPr>
          <w:sz w:val="20"/>
          <w:szCs w:val="20"/>
          <w:lang w:val="uk-UA"/>
        </w:rPr>
      </w:pPr>
      <w:r w:rsidRPr="00240FBC">
        <w:rPr>
          <w:sz w:val="20"/>
          <w:szCs w:val="20"/>
          <w:lang w:val="en-GB"/>
        </w:rPr>
        <w:t xml:space="preserve">For use in connection with the </w:t>
      </w:r>
      <w:bookmarkStart w:id="0" w:name="_Hlk78188023"/>
      <w:r>
        <w:rPr>
          <w:sz w:val="20"/>
          <w:szCs w:val="20"/>
          <w:lang w:val="en-GB"/>
        </w:rPr>
        <w:t>extraordinary</w:t>
      </w:r>
      <w:r w:rsidRPr="00240FBC">
        <w:rPr>
          <w:sz w:val="20"/>
          <w:szCs w:val="20"/>
          <w:lang w:val="en-GB"/>
        </w:rPr>
        <w:t xml:space="preserve"> </w:t>
      </w:r>
      <w:bookmarkEnd w:id="0"/>
      <w:r w:rsidRPr="00240FBC">
        <w:rPr>
          <w:sz w:val="20"/>
          <w:szCs w:val="20"/>
          <w:lang w:val="en-GB"/>
        </w:rPr>
        <w:t xml:space="preserve">general meeting of Kernel Holding S.A., a </w:t>
      </w:r>
      <w:r w:rsidRPr="00240FBC">
        <w:rPr>
          <w:i/>
          <w:iCs/>
          <w:sz w:val="20"/>
          <w:szCs w:val="20"/>
          <w:lang w:val="en-GB"/>
        </w:rPr>
        <w:t>société anonyme</w:t>
      </w:r>
      <w:r w:rsidRPr="00240FBC">
        <w:rPr>
          <w:sz w:val="20"/>
          <w:szCs w:val="20"/>
          <w:lang w:val="en-GB"/>
        </w:rPr>
        <w:t>, h</w:t>
      </w:r>
      <w:r>
        <w:rPr>
          <w:sz w:val="20"/>
          <w:szCs w:val="20"/>
          <w:lang w:val="en-GB"/>
        </w:rPr>
        <w:t xml:space="preserve">aving its registered office at </w:t>
      </w:r>
      <w:r w:rsidRPr="00240FBC">
        <w:rPr>
          <w:sz w:val="20"/>
          <w:szCs w:val="20"/>
          <w:lang w:val="en-GB"/>
        </w:rPr>
        <w:t>9, rue de Bitbourg, L-1273 Luxembourg, registered with the Luxembourg Trade and Companies’ Register (</w:t>
      </w:r>
      <w:r w:rsidRPr="00240FBC">
        <w:rPr>
          <w:i/>
          <w:sz w:val="20"/>
          <w:szCs w:val="20"/>
          <w:lang w:val="en-GB"/>
        </w:rPr>
        <w:t>Registre de Commerce et des Sociétés</w:t>
      </w:r>
      <w:r w:rsidRPr="00240FBC">
        <w:rPr>
          <w:sz w:val="20"/>
          <w:szCs w:val="20"/>
          <w:lang w:val="en-GB"/>
        </w:rPr>
        <w:t>)</w:t>
      </w:r>
      <w:r w:rsidRPr="00240FBC">
        <w:rPr>
          <w:i/>
          <w:sz w:val="20"/>
          <w:szCs w:val="20"/>
          <w:lang w:val="en-GB"/>
        </w:rPr>
        <w:t xml:space="preserve"> </w:t>
      </w:r>
      <w:r w:rsidRPr="00240FBC">
        <w:rPr>
          <w:sz w:val="20"/>
          <w:szCs w:val="20"/>
          <w:lang w:val="en-GB"/>
        </w:rPr>
        <w:t>under number  B 109</w:t>
      </w:r>
      <w:r>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Pr>
          <w:sz w:val="20"/>
          <w:szCs w:val="20"/>
          <w:lang w:val="en-GB"/>
        </w:rPr>
        <w:t>”) to be held on 30 August</w:t>
      </w:r>
      <w:r w:rsidRPr="00240FBC">
        <w:rPr>
          <w:sz w:val="20"/>
          <w:szCs w:val="20"/>
          <w:lang w:val="en-GB"/>
        </w:rPr>
        <w:t xml:space="preserve"> 20</w:t>
      </w:r>
      <w:r>
        <w:rPr>
          <w:sz w:val="20"/>
          <w:szCs w:val="20"/>
          <w:lang w:val="en-GB"/>
        </w:rPr>
        <w:t xml:space="preserve">21 at 3 </w:t>
      </w:r>
      <w:r w:rsidRPr="00D900E4">
        <w:rPr>
          <w:sz w:val="20"/>
          <w:szCs w:val="20"/>
          <w:lang w:val="en-GB"/>
        </w:rPr>
        <w:t>p.m.</w:t>
      </w:r>
      <w:r w:rsidRPr="00240FBC">
        <w:rPr>
          <w:sz w:val="20"/>
          <w:szCs w:val="20"/>
          <w:lang w:val="en-GB"/>
        </w:rPr>
        <w:t xml:space="preserve"> </w:t>
      </w:r>
      <w:r>
        <w:rPr>
          <w:sz w:val="20"/>
          <w:szCs w:val="20"/>
          <w:lang w:val="en-GB"/>
        </w:rPr>
        <w:t xml:space="preserve">(Luxembourg) </w:t>
      </w:r>
      <w:r w:rsidRPr="00240FBC">
        <w:rPr>
          <w:sz w:val="20"/>
          <w:szCs w:val="20"/>
          <w:lang w:val="en-GB"/>
        </w:rPr>
        <w:t>at the registered office of the Company s</w:t>
      </w:r>
      <w:r>
        <w:rPr>
          <w:sz w:val="20"/>
          <w:szCs w:val="20"/>
          <w:lang w:val="en-GB"/>
        </w:rPr>
        <w:t xml:space="preserve">ituated at </w:t>
      </w:r>
      <w:r w:rsidRPr="00240FBC">
        <w:rPr>
          <w:sz w:val="20"/>
          <w:szCs w:val="20"/>
          <w:lang w:val="en-GB"/>
        </w:rPr>
        <w:t>9, rue de Bitbourg, L-1273 Luxembourg (the “</w:t>
      </w:r>
      <w:r w:rsidRPr="00240FBC">
        <w:rPr>
          <w:b/>
          <w:sz w:val="20"/>
          <w:szCs w:val="20"/>
          <w:lang w:val="en-GB"/>
        </w:rPr>
        <w:t>Meeting</w:t>
      </w:r>
      <w:r w:rsidRPr="00240FBC">
        <w:rPr>
          <w:sz w:val="20"/>
          <w:szCs w:val="20"/>
          <w:lang w:val="en-GB"/>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1" w:name="modam"/>
            <w:bookmarkEnd w:id="1"/>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622CDD82" w:rsidR="009B5F30" w:rsidRPr="009D588B" w:rsidRDefault="009B5F30" w:rsidP="00844BFA">
      <w:pPr>
        <w:rPr>
          <w:b/>
          <w:bCs/>
          <w:sz w:val="20"/>
          <w:szCs w:val="20"/>
        </w:rPr>
      </w:pPr>
      <w:r w:rsidRPr="009D588B">
        <w:rPr>
          <w:sz w:val="20"/>
          <w:szCs w:val="20"/>
        </w:rPr>
        <w:t>being a shareholder of the C</w:t>
      </w:r>
      <w:r w:rsidR="00553D33">
        <w:rPr>
          <w:sz w:val="20"/>
          <w:szCs w:val="20"/>
        </w:rPr>
        <w:t>ompany hereby appoint Frédéric Playe</w:t>
      </w:r>
      <w:r w:rsidRPr="009D588B">
        <w:rPr>
          <w:sz w:val="20"/>
          <w:szCs w:val="20"/>
        </w:rPr>
        <w:t xml:space="preserve">, </w:t>
      </w:r>
      <w:r w:rsidR="00553D33">
        <w:rPr>
          <w:i/>
          <w:sz w:val="20"/>
          <w:szCs w:val="20"/>
          <w:lang w:val="en-GB"/>
        </w:rPr>
        <w:t>Juriste</w:t>
      </w:r>
      <w:bookmarkStart w:id="2" w:name="_GoBack"/>
      <w:bookmarkEnd w:id="2"/>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59DAEC03" w:rsidR="00923381" w:rsidRPr="009D588B" w:rsidRDefault="00E15487" w:rsidP="00D74FB5">
      <w:pPr>
        <w:jc w:val="both"/>
        <w:rPr>
          <w:b/>
          <w:sz w:val="20"/>
          <w:szCs w:val="20"/>
        </w:rPr>
      </w:pPr>
      <w:r>
        <w:rPr>
          <w:sz w:val="20"/>
          <w:szCs w:val="20"/>
        </w:rPr>
        <w:t>residing in Luxembourg</w:t>
      </w:r>
      <w:r w:rsidRPr="00E15487">
        <w:rPr>
          <w:sz w:val="20"/>
          <w:szCs w:val="20"/>
        </w:rPr>
        <w:t xml:space="preserve">, acting individually and with full power of substitution </w:t>
      </w:r>
      <w:r w:rsidR="009B5F30" w:rsidRPr="009D588B">
        <w:rPr>
          <w:sz w:val="20"/>
          <w:szCs w:val="20"/>
        </w:rPr>
        <w:t xml:space="preserve">to act as my proxy at the Meeting of shareholders of the Company to be held on </w:t>
      </w:r>
      <w:r w:rsidR="005A58BC">
        <w:rPr>
          <w:b/>
          <w:sz w:val="20"/>
          <w:szCs w:val="20"/>
          <w:lang w:val="uk-UA"/>
        </w:rPr>
        <w:t>30</w:t>
      </w:r>
      <w:r w:rsidR="009B5F30" w:rsidRPr="009D588B">
        <w:rPr>
          <w:b/>
          <w:sz w:val="20"/>
          <w:szCs w:val="20"/>
        </w:rPr>
        <w:t xml:space="preserve"> </w:t>
      </w:r>
      <w:r w:rsidR="005A58BC">
        <w:rPr>
          <w:b/>
          <w:sz w:val="20"/>
          <w:szCs w:val="20"/>
        </w:rPr>
        <w:t>August</w:t>
      </w:r>
      <w:r w:rsidR="009B5F30" w:rsidRPr="009D588B">
        <w:rPr>
          <w:b/>
          <w:sz w:val="20"/>
          <w:szCs w:val="20"/>
        </w:rPr>
        <w:t xml:space="preserve"> </w:t>
      </w:r>
      <w:r w:rsidR="00E95879">
        <w:rPr>
          <w:b/>
          <w:sz w:val="20"/>
          <w:szCs w:val="20"/>
        </w:rPr>
        <w:t>20</w:t>
      </w:r>
      <w:r w:rsidR="006D2B91">
        <w:rPr>
          <w:b/>
          <w:sz w:val="20"/>
          <w:szCs w:val="20"/>
        </w:rPr>
        <w:t>2</w:t>
      </w:r>
      <w:r w:rsidR="005A58BC">
        <w:rPr>
          <w:b/>
          <w:sz w:val="20"/>
          <w:szCs w:val="20"/>
        </w:rPr>
        <w:t>1</w:t>
      </w:r>
      <w:r w:rsidR="009B5F30" w:rsidRPr="009D588B">
        <w:rPr>
          <w:sz w:val="20"/>
          <w:szCs w:val="20"/>
        </w:rPr>
        <w:t xml:space="preserve"> (and at any adjournment thereof) and to vote for me and in my name on the resolutions set out in the notice of meeting dated </w:t>
      </w:r>
      <w:r w:rsidR="005A58BC">
        <w:rPr>
          <w:b/>
          <w:sz w:val="20"/>
          <w:szCs w:val="20"/>
        </w:rPr>
        <w:t>30</w:t>
      </w:r>
      <w:r w:rsidR="009B5F30" w:rsidRPr="009D588B">
        <w:rPr>
          <w:b/>
          <w:sz w:val="20"/>
          <w:szCs w:val="20"/>
        </w:rPr>
        <w:t xml:space="preserve"> </w:t>
      </w:r>
      <w:r w:rsidR="005A58BC">
        <w:rPr>
          <w:b/>
          <w:sz w:val="20"/>
          <w:szCs w:val="20"/>
        </w:rPr>
        <w:t>July</w:t>
      </w:r>
      <w:r w:rsidR="009B5F30" w:rsidRPr="009D588B">
        <w:rPr>
          <w:b/>
          <w:sz w:val="20"/>
          <w:szCs w:val="20"/>
        </w:rPr>
        <w:t xml:space="preserve"> </w:t>
      </w:r>
      <w:r w:rsidR="005B498E">
        <w:rPr>
          <w:b/>
          <w:sz w:val="20"/>
          <w:szCs w:val="20"/>
        </w:rPr>
        <w:t>20</w:t>
      </w:r>
      <w:r w:rsidR="006D2B91">
        <w:rPr>
          <w:b/>
          <w:sz w:val="20"/>
          <w:szCs w:val="20"/>
        </w:rPr>
        <w:t>2</w:t>
      </w:r>
      <w:r w:rsidR="005A58BC">
        <w:rPr>
          <w:b/>
          <w:sz w:val="20"/>
          <w:szCs w:val="20"/>
        </w:rPr>
        <w:t>1</w:t>
      </w:r>
      <w:r w:rsidR="009B5F30" w:rsidRPr="009D588B">
        <w:rPr>
          <w:b/>
          <w:sz w:val="20"/>
          <w:szCs w:val="20"/>
        </w:rPr>
        <w:t>,</w:t>
      </w:r>
      <w:r w:rsidR="009B5F30"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4"/>
      </w:tblGrid>
      <w:tr w:rsidR="00844BFA" w:rsidRPr="009D588B" w14:paraId="0B412757" w14:textId="77777777" w:rsidTr="005A58BC">
        <w:trPr>
          <w:tblHeader/>
        </w:trPr>
        <w:tc>
          <w:tcPr>
            <w:tcW w:w="454"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5A58BC">
        <w:tc>
          <w:tcPr>
            <w:tcW w:w="454"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4FD74EE0" w14:textId="69EC8DBC" w:rsidR="00A548B6" w:rsidRPr="009D588B" w:rsidRDefault="005A58BC" w:rsidP="00153951">
            <w:pPr>
              <w:autoSpaceDE w:val="0"/>
              <w:autoSpaceDN w:val="0"/>
              <w:adjustRightInd w:val="0"/>
              <w:jc w:val="both"/>
              <w:rPr>
                <w:sz w:val="20"/>
                <w:szCs w:val="20"/>
              </w:rPr>
            </w:pPr>
            <w:r>
              <w:rPr>
                <w:sz w:val="20"/>
                <w:szCs w:val="20"/>
              </w:rPr>
              <w:t>The general meeting acknowledges, approves</w:t>
            </w:r>
            <w:r w:rsidRPr="004F48C8">
              <w:rPr>
                <w:sz w:val="20"/>
                <w:szCs w:val="20"/>
              </w:rPr>
              <w:t xml:space="preserve"> and, to th</w:t>
            </w:r>
            <w:r>
              <w:rPr>
                <w:sz w:val="20"/>
                <w:szCs w:val="20"/>
              </w:rPr>
              <w:t xml:space="preserve">e extent necessary, ratifies </w:t>
            </w:r>
            <w:r w:rsidRPr="004F48C8">
              <w:rPr>
                <w:sz w:val="20"/>
                <w:szCs w:val="20"/>
              </w:rPr>
              <w:t>the management incentive plan and, in the context of such management</w:t>
            </w:r>
            <w:r>
              <w:rPr>
                <w:sz w:val="20"/>
                <w:szCs w:val="20"/>
              </w:rPr>
              <w:t xml:space="preserve"> incentive plan, acknowledges the</w:t>
            </w:r>
            <w:r w:rsidRPr="004F48C8">
              <w:rPr>
                <w:sz w:val="20"/>
                <w:szCs w:val="20"/>
              </w:rPr>
              <w:t xml:space="preserve"> put option agreements and gran</w:t>
            </w:r>
            <w:r>
              <w:rPr>
                <w:sz w:val="20"/>
                <w:szCs w:val="20"/>
              </w:rPr>
              <w:t xml:space="preserve">ts </w:t>
            </w:r>
            <w:r w:rsidRPr="004F48C8">
              <w:rPr>
                <w:sz w:val="20"/>
                <w:szCs w:val="20"/>
              </w:rPr>
              <w:t xml:space="preserve">an authorisation to the board of directors of the Company for a period commencing on the date of the general meeting resolving on the </w:t>
            </w:r>
            <w:r>
              <w:rPr>
                <w:sz w:val="20"/>
                <w:szCs w:val="20"/>
              </w:rPr>
              <w:t xml:space="preserve">present </w:t>
            </w:r>
            <w:r w:rsidRPr="004F48C8">
              <w:rPr>
                <w:sz w:val="20"/>
                <w:szCs w:val="20"/>
              </w:rPr>
              <w:t>agenda and expiring on 31 December 2025, to purchase in this context, in the name and on behalf of the Company, a maximum of two million seven hundred ninety-two thousand four hundred thirty-five (2,792,435) shares of the Company without nominal value, in accordance with the conditions set forth in the article 430-15 of the Luxembourg law of 10 August 1915 on commercial companies, as amended, for a purchase price as set out in such put option agreements</w:t>
            </w:r>
            <w:r>
              <w:rPr>
                <w:sz w:val="20"/>
                <w:szCs w:val="20"/>
              </w:rPr>
              <w:t>.</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5A58BC">
        <w:tc>
          <w:tcPr>
            <w:tcW w:w="454"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0005B21D" w14:textId="77777777" w:rsidR="005A58BC" w:rsidRDefault="005A58BC" w:rsidP="005A58BC">
            <w:pPr>
              <w:autoSpaceDE w:val="0"/>
              <w:autoSpaceDN w:val="0"/>
              <w:adjustRightInd w:val="0"/>
              <w:jc w:val="both"/>
              <w:rPr>
                <w:sz w:val="20"/>
                <w:szCs w:val="20"/>
              </w:rPr>
            </w:pPr>
            <w:r>
              <w:rPr>
                <w:sz w:val="20"/>
                <w:szCs w:val="20"/>
              </w:rPr>
              <w:t xml:space="preserve">The </w:t>
            </w:r>
            <w:r w:rsidRPr="00D900E4">
              <w:rPr>
                <w:iCs/>
                <w:sz w:val="20"/>
                <w:szCs w:val="20"/>
              </w:rPr>
              <w:t xml:space="preserve">general meeting of shareholders resolves to grant authorisation to the board of directors of the Company for a period of two (2) years ending on the second anniversary of the date of these resolutions of the general meeting of shareholders, to (i) purchase, in the name and on behalf of the Company, </w:t>
            </w:r>
            <w:r w:rsidRPr="00D900E4">
              <w:rPr>
                <w:sz w:val="20"/>
                <w:szCs w:val="20"/>
                <w:lang w:val="en-GB"/>
              </w:rPr>
              <w:t xml:space="preserve">or (ii) designate any wholly-owned subsidiary of the Company to purchase, </w:t>
            </w:r>
            <w:r w:rsidRPr="00D900E4">
              <w:rPr>
                <w:iCs/>
                <w:sz w:val="20"/>
                <w:szCs w:val="20"/>
              </w:rPr>
              <w:t xml:space="preserve">in one or several times, a maximum </w:t>
            </w:r>
            <w:r w:rsidRPr="00D900E4">
              <w:rPr>
                <w:iCs/>
                <w:sz w:val="20"/>
                <w:szCs w:val="20"/>
                <w:lang w:val="en-GB"/>
              </w:rPr>
              <w:t>of 19,200,000</w:t>
            </w:r>
            <w:r w:rsidRPr="00D900E4">
              <w:rPr>
                <w:iCs/>
                <w:sz w:val="20"/>
                <w:szCs w:val="20"/>
              </w:rPr>
              <w:t xml:space="preserve"> (</w:t>
            </w:r>
            <w:r w:rsidRPr="00D900E4">
              <w:rPr>
                <w:iCs/>
                <w:sz w:val="20"/>
                <w:szCs w:val="20"/>
                <w:lang w:val="en-GB"/>
              </w:rPr>
              <w:t>nineteen million two hundred thousand</w:t>
            </w:r>
            <w:r w:rsidRPr="00D900E4">
              <w:rPr>
                <w:iCs/>
                <w:sz w:val="20"/>
                <w:szCs w:val="20"/>
              </w:rPr>
              <w:t xml:space="preserve">) shares of the Company in accordance with the conditions set forth in the article 430-15 of the 1915 Law regarding the repurchase of own shares by a company </w:t>
            </w:r>
            <w:r w:rsidRPr="00D900E4">
              <w:rPr>
                <w:sz w:val="20"/>
                <w:szCs w:val="20"/>
                <w:lang w:val="en-GB"/>
              </w:rPr>
              <w:t>and the article 430-23 of the 1915 Law regarding the cross-participation regime</w:t>
            </w:r>
            <w:r w:rsidRPr="00D900E4">
              <w:rPr>
                <w:iCs/>
                <w:sz w:val="20"/>
                <w:szCs w:val="20"/>
              </w:rPr>
              <w:t xml:space="preserve">. The bought-back shares shall be subsequently </w:t>
            </w:r>
            <w:bookmarkStart w:id="3" w:name="_Hlk77706824"/>
            <w:r w:rsidRPr="00D900E4">
              <w:rPr>
                <w:iCs/>
                <w:sz w:val="20"/>
                <w:szCs w:val="20"/>
              </w:rPr>
              <w:t>cancelled, kept, sold or used for such legitimate purposes as the board of directors deem advisable</w:t>
            </w:r>
            <w:bookmarkEnd w:id="3"/>
            <w:r w:rsidRPr="00D900E4">
              <w:rPr>
                <w:iCs/>
                <w:sz w:val="20"/>
                <w:szCs w:val="20"/>
              </w:rPr>
              <w:t xml:space="preserve">. </w:t>
            </w:r>
            <w:r w:rsidRPr="00D900E4">
              <w:rPr>
                <w:sz w:val="20"/>
                <w:szCs w:val="20"/>
                <w:lang w:val="en-GB"/>
              </w:rPr>
              <w:t>It is being understood that in case where the above option (ii) (</w:t>
            </w:r>
            <w:r w:rsidRPr="00D900E4">
              <w:rPr>
                <w:sz w:val="20"/>
                <w:szCs w:val="20"/>
              </w:rPr>
              <w:t xml:space="preserve">cross-participation regime) </w:t>
            </w:r>
            <w:r w:rsidRPr="00D900E4">
              <w:rPr>
                <w:sz w:val="20"/>
                <w:szCs w:val="20"/>
                <w:lang w:val="en-GB"/>
              </w:rPr>
              <w:t>is chosen by the board of directors of the Company, the latter has to ensure that the respective subsidiary complies at all times with all the contractual provisions applying to transfer and holding of such Company’s shares by such subsidiary</w:t>
            </w:r>
            <w:r w:rsidRPr="00D900E4">
              <w:rPr>
                <w:iCs/>
                <w:sz w:val="20"/>
                <w:szCs w:val="20"/>
              </w:rPr>
              <w:t xml:space="preserve">. The purchase price of the bought-back shall (i) not be less than </w:t>
            </w:r>
            <w:r w:rsidRPr="00D900E4">
              <w:rPr>
                <w:sz w:val="20"/>
                <w:szCs w:val="20"/>
              </w:rPr>
              <w:t xml:space="preserve">PLN 50 (fifty Polish Zloty) per share </w:t>
            </w:r>
            <w:r w:rsidRPr="00D900E4">
              <w:rPr>
                <w:iCs/>
                <w:sz w:val="20"/>
                <w:szCs w:val="20"/>
              </w:rPr>
              <w:t xml:space="preserve">and (ii) not be more than </w:t>
            </w:r>
            <w:r w:rsidRPr="00D900E4">
              <w:rPr>
                <w:sz w:val="20"/>
                <w:szCs w:val="20"/>
              </w:rPr>
              <w:t>PLN 65 (sixty-five Polish Zloty) per share, for a total maximum consideration equivalent of USD 250,000,000 (two hundred and fifty million United States Dollars). The shares purchased and retained by the Company or its subsidiary shall not carry any voting rights and shall not give any dividend rights.</w:t>
            </w:r>
          </w:p>
          <w:p w14:paraId="758EB496" w14:textId="77777777" w:rsidR="005A58BC" w:rsidRDefault="005A58BC" w:rsidP="005A58BC">
            <w:pPr>
              <w:autoSpaceDE w:val="0"/>
              <w:autoSpaceDN w:val="0"/>
              <w:adjustRightInd w:val="0"/>
              <w:jc w:val="both"/>
              <w:rPr>
                <w:sz w:val="20"/>
                <w:szCs w:val="20"/>
              </w:rPr>
            </w:pPr>
          </w:p>
          <w:p w14:paraId="7EB2C537" w14:textId="77777777" w:rsidR="005A58BC" w:rsidRDefault="005A58BC" w:rsidP="005A58BC">
            <w:pPr>
              <w:autoSpaceDE w:val="0"/>
              <w:autoSpaceDN w:val="0"/>
              <w:adjustRightInd w:val="0"/>
              <w:jc w:val="both"/>
              <w:rPr>
                <w:sz w:val="20"/>
                <w:szCs w:val="20"/>
              </w:rPr>
            </w:pPr>
            <w:r w:rsidRPr="00D900E4">
              <w:rPr>
                <w:iCs/>
                <w:sz w:val="20"/>
                <w:szCs w:val="20"/>
              </w:rPr>
              <w:t>The general meeting of shareholders resolves to authorize the board of directors of the Company to take all legal and factual actions in order to implement this resolution and in any format as they deem fit, in compliance with the conditions set out therein, including to conclude an agency agreement with the selected investment firm for the purchase of shares. The board of directors of the Company is also authorized to establish the detailed terms and conditions of the acquisition of own shares in limits specified in this resolution, but in any case with assurance of equal and proportional access by shareholders to exercise the right to sell shares.</w:t>
            </w:r>
          </w:p>
          <w:p w14:paraId="448E7B5D" w14:textId="453E3F0D" w:rsidR="00153951" w:rsidRPr="009D588B" w:rsidRDefault="00153951" w:rsidP="00D74FB5">
            <w:pPr>
              <w:autoSpaceDE w:val="0"/>
              <w:autoSpaceDN w:val="0"/>
              <w:adjustRightInd w:val="0"/>
              <w:jc w:val="both"/>
              <w:rPr>
                <w:sz w:val="20"/>
                <w:szCs w:val="20"/>
                <w:highlight w:val="yellow"/>
              </w:rPr>
            </w:pP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844BFA" w:rsidRPr="009D588B" w14:paraId="2C600584" w14:textId="77777777" w:rsidTr="005A58BC">
        <w:tc>
          <w:tcPr>
            <w:tcW w:w="454" w:type="dxa"/>
          </w:tcPr>
          <w:p w14:paraId="72A3497B" w14:textId="77777777" w:rsidR="00844BFA" w:rsidRPr="009D588B" w:rsidRDefault="00F41374" w:rsidP="001606D8">
            <w:pPr>
              <w:rPr>
                <w:sz w:val="20"/>
                <w:szCs w:val="20"/>
                <w:lang w:val="en-GB"/>
              </w:rPr>
            </w:pPr>
            <w:r w:rsidRPr="009D588B">
              <w:rPr>
                <w:sz w:val="20"/>
                <w:szCs w:val="20"/>
                <w:lang w:val="en-GB"/>
              </w:rPr>
              <w:t>3</w:t>
            </w:r>
          </w:p>
        </w:tc>
        <w:tc>
          <w:tcPr>
            <w:tcW w:w="6406" w:type="dxa"/>
          </w:tcPr>
          <w:p w14:paraId="3F1AED79" w14:textId="4D800B7D" w:rsidR="005A58BC" w:rsidRDefault="005A58BC" w:rsidP="005A58BC">
            <w:pPr>
              <w:jc w:val="both"/>
              <w:rPr>
                <w:sz w:val="20"/>
                <w:szCs w:val="20"/>
              </w:rPr>
            </w:pPr>
            <w:r w:rsidRPr="00271214">
              <w:rPr>
                <w:sz w:val="20"/>
                <w:szCs w:val="20"/>
              </w:rPr>
              <w:t xml:space="preserve">The general meeting, after having reviewed the </w:t>
            </w:r>
            <w:r>
              <w:rPr>
                <w:sz w:val="20"/>
                <w:szCs w:val="20"/>
              </w:rPr>
              <w:t>remuneration policy, approves and ratifies the remuneration policy.</w:t>
            </w:r>
          </w:p>
          <w:p w14:paraId="7D46DE74" w14:textId="07150B82" w:rsidR="00153951" w:rsidRPr="009D588B" w:rsidRDefault="00153951" w:rsidP="00A164C0">
            <w:pPr>
              <w:jc w:val="both"/>
              <w:rPr>
                <w:sz w:val="20"/>
                <w:szCs w:val="20"/>
                <w:highlight w:val="yellow"/>
              </w:rPr>
            </w:pP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0506B9F2" w14:textId="77777777" w:rsidTr="005A58BC">
        <w:tc>
          <w:tcPr>
            <w:tcW w:w="454" w:type="dxa"/>
          </w:tcPr>
          <w:p w14:paraId="7AC06155" w14:textId="77777777" w:rsidR="00844BFA" w:rsidRPr="009D588B" w:rsidRDefault="00F41374" w:rsidP="001606D8">
            <w:pPr>
              <w:rPr>
                <w:sz w:val="20"/>
                <w:szCs w:val="20"/>
                <w:lang w:val="en-GB"/>
              </w:rPr>
            </w:pPr>
            <w:r w:rsidRPr="009D588B">
              <w:rPr>
                <w:sz w:val="20"/>
                <w:szCs w:val="20"/>
                <w:lang w:val="en-GB"/>
              </w:rPr>
              <w:t>4</w:t>
            </w:r>
          </w:p>
        </w:tc>
        <w:tc>
          <w:tcPr>
            <w:tcW w:w="6406" w:type="dxa"/>
          </w:tcPr>
          <w:p w14:paraId="774759BE" w14:textId="77777777" w:rsidR="005A58BC" w:rsidRDefault="005A58BC" w:rsidP="005A58BC">
            <w:pPr>
              <w:jc w:val="both"/>
              <w:rPr>
                <w:sz w:val="20"/>
                <w:szCs w:val="20"/>
              </w:rPr>
            </w:pPr>
            <w:r w:rsidRPr="00271214">
              <w:rPr>
                <w:sz w:val="20"/>
                <w:szCs w:val="20"/>
              </w:rPr>
              <w:t xml:space="preserve">The general meeting </w:t>
            </w:r>
            <w:r>
              <w:rPr>
                <w:sz w:val="20"/>
                <w:szCs w:val="20"/>
              </w:rPr>
              <w:t xml:space="preserve">appoints </w:t>
            </w:r>
            <w:r w:rsidRPr="004F48C8">
              <w:rPr>
                <w:sz w:val="20"/>
                <w:szCs w:val="20"/>
              </w:rPr>
              <w:t>Mrs. Pieternel Boogaard as a new non-executive independent dire</w:t>
            </w:r>
            <w:r>
              <w:rPr>
                <w:sz w:val="20"/>
                <w:szCs w:val="20"/>
              </w:rPr>
              <w:t xml:space="preserve">ctor of the Company and approves </w:t>
            </w:r>
            <w:r w:rsidRPr="004F48C8">
              <w:rPr>
                <w:sz w:val="20"/>
                <w:szCs w:val="20"/>
              </w:rPr>
              <w:t>her remuneration</w:t>
            </w:r>
            <w:r>
              <w:rPr>
                <w:sz w:val="20"/>
                <w:szCs w:val="20"/>
              </w:rPr>
              <w:t>.</w:t>
            </w:r>
          </w:p>
          <w:p w14:paraId="4162E58D" w14:textId="330F9156" w:rsidR="00153951" w:rsidRPr="009D588B" w:rsidRDefault="00153951" w:rsidP="00D74FB5">
            <w:pPr>
              <w:jc w:val="both"/>
              <w:rPr>
                <w:sz w:val="20"/>
                <w:szCs w:val="20"/>
                <w:highlight w:val="yellow"/>
              </w:rPr>
            </w:pPr>
          </w:p>
        </w:tc>
        <w:tc>
          <w:tcPr>
            <w:tcW w:w="1134" w:type="dxa"/>
          </w:tcPr>
          <w:p w14:paraId="0A0D2CD1" w14:textId="77777777" w:rsidR="00844BFA" w:rsidRPr="009D588B" w:rsidRDefault="00844BFA" w:rsidP="001606D8">
            <w:pPr>
              <w:jc w:val="center"/>
              <w:rPr>
                <w:sz w:val="20"/>
                <w:szCs w:val="20"/>
              </w:rPr>
            </w:pPr>
          </w:p>
        </w:tc>
        <w:tc>
          <w:tcPr>
            <w:tcW w:w="1134" w:type="dxa"/>
          </w:tcPr>
          <w:p w14:paraId="367CF231" w14:textId="77777777" w:rsidR="00844BFA" w:rsidRPr="009D588B" w:rsidRDefault="00844BFA" w:rsidP="001606D8">
            <w:pPr>
              <w:jc w:val="center"/>
              <w:rPr>
                <w:sz w:val="20"/>
                <w:szCs w:val="20"/>
              </w:rPr>
            </w:pPr>
          </w:p>
        </w:tc>
        <w:tc>
          <w:tcPr>
            <w:tcW w:w="1134" w:type="dxa"/>
          </w:tcPr>
          <w:p w14:paraId="72641857" w14:textId="77777777" w:rsidR="00844BFA" w:rsidRPr="009D588B" w:rsidRDefault="00844BFA" w:rsidP="001606D8">
            <w:pPr>
              <w:rPr>
                <w:sz w:val="20"/>
                <w:szCs w:val="20"/>
              </w:rPr>
            </w:pPr>
          </w:p>
        </w:tc>
      </w:tr>
      <w:tr w:rsidR="00844BFA" w:rsidRPr="009D588B" w14:paraId="67617B75" w14:textId="77777777" w:rsidTr="005A58BC">
        <w:trPr>
          <w:trHeight w:val="581"/>
        </w:trPr>
        <w:tc>
          <w:tcPr>
            <w:tcW w:w="454" w:type="dxa"/>
          </w:tcPr>
          <w:p w14:paraId="6E182199" w14:textId="77777777" w:rsidR="00844BFA" w:rsidRPr="009D588B" w:rsidRDefault="00F41374" w:rsidP="001606D8">
            <w:pPr>
              <w:rPr>
                <w:sz w:val="20"/>
                <w:szCs w:val="20"/>
                <w:lang w:val="en-GB"/>
              </w:rPr>
            </w:pPr>
            <w:r w:rsidRPr="009D588B">
              <w:rPr>
                <w:sz w:val="20"/>
                <w:szCs w:val="20"/>
                <w:lang w:val="en-GB"/>
              </w:rPr>
              <w:t>5</w:t>
            </w:r>
          </w:p>
        </w:tc>
        <w:tc>
          <w:tcPr>
            <w:tcW w:w="6406" w:type="dxa"/>
          </w:tcPr>
          <w:p w14:paraId="1DFD5F83" w14:textId="6CFBF90B" w:rsidR="005A58BC" w:rsidRDefault="005A58BC" w:rsidP="005A58BC">
            <w:pPr>
              <w:jc w:val="both"/>
              <w:rPr>
                <w:sz w:val="20"/>
                <w:szCs w:val="20"/>
              </w:rPr>
            </w:pPr>
            <w:r>
              <w:rPr>
                <w:sz w:val="20"/>
                <w:szCs w:val="20"/>
              </w:rPr>
              <w:t>The general meeting resolves to amend</w:t>
            </w:r>
            <w:r w:rsidRPr="004F48C8">
              <w:rPr>
                <w:sz w:val="20"/>
                <w:szCs w:val="20"/>
              </w:rPr>
              <w:t xml:space="preserve"> </w:t>
            </w:r>
            <w:r>
              <w:rPr>
                <w:sz w:val="20"/>
                <w:szCs w:val="20"/>
              </w:rPr>
              <w:t xml:space="preserve">the article 1 </w:t>
            </w:r>
            <w:r w:rsidRPr="004F48C8">
              <w:rPr>
                <w:sz w:val="20"/>
                <w:szCs w:val="20"/>
              </w:rPr>
              <w:t>of the articles of association of the Company</w:t>
            </w:r>
            <w:r>
              <w:rPr>
                <w:sz w:val="20"/>
                <w:szCs w:val="20"/>
              </w:rPr>
              <w:t xml:space="preserve"> which shall henceforth read as follows:</w:t>
            </w:r>
          </w:p>
          <w:p w14:paraId="1C45DF09" w14:textId="77777777" w:rsidR="005A58BC" w:rsidRDefault="005A58BC" w:rsidP="005A58BC">
            <w:pPr>
              <w:jc w:val="both"/>
              <w:rPr>
                <w:sz w:val="20"/>
                <w:szCs w:val="20"/>
              </w:rPr>
            </w:pPr>
          </w:p>
          <w:p w14:paraId="3F8A29D2" w14:textId="77777777" w:rsidR="005A58BC" w:rsidRPr="00526EC1" w:rsidRDefault="005A58BC" w:rsidP="005A58BC">
            <w:pPr>
              <w:jc w:val="both"/>
              <w:rPr>
                <w:b/>
                <w:i/>
                <w:sz w:val="20"/>
                <w:szCs w:val="20"/>
              </w:rPr>
            </w:pPr>
            <w:r w:rsidRPr="00526EC1">
              <w:rPr>
                <w:sz w:val="20"/>
                <w:szCs w:val="20"/>
              </w:rPr>
              <w:t>“</w:t>
            </w:r>
            <w:r w:rsidRPr="00526EC1">
              <w:rPr>
                <w:b/>
                <w:i/>
                <w:sz w:val="20"/>
                <w:szCs w:val="20"/>
              </w:rPr>
              <w:t>ARTICLE 1.</w:t>
            </w:r>
          </w:p>
          <w:p w14:paraId="3273370E" w14:textId="77777777" w:rsidR="005A58BC" w:rsidRPr="00526EC1" w:rsidRDefault="005A58BC" w:rsidP="005A58BC">
            <w:pPr>
              <w:jc w:val="both"/>
              <w:rPr>
                <w:i/>
                <w:sz w:val="20"/>
                <w:szCs w:val="20"/>
              </w:rPr>
            </w:pPr>
            <w:r w:rsidRPr="00526EC1">
              <w:rPr>
                <w:i/>
                <w:sz w:val="20"/>
                <w:szCs w:val="20"/>
              </w:rPr>
              <w:t>The registered office of the corporation is established in Luxembourg.</w:t>
            </w:r>
          </w:p>
          <w:p w14:paraId="0913DECB" w14:textId="77777777" w:rsidR="005A58BC" w:rsidRPr="00526EC1" w:rsidRDefault="005A58BC" w:rsidP="005A58BC">
            <w:pPr>
              <w:jc w:val="both"/>
              <w:rPr>
                <w:i/>
                <w:sz w:val="20"/>
                <w:szCs w:val="20"/>
              </w:rPr>
            </w:pPr>
            <w:r w:rsidRPr="00526EC1">
              <w:rPr>
                <w:i/>
                <w:sz w:val="20"/>
                <w:szCs w:val="20"/>
              </w:rPr>
              <w:t>It may be transferred to any other place in the Grand Duchy of Luxembourg by a decision of the board of directors.</w:t>
            </w:r>
          </w:p>
          <w:p w14:paraId="5A56C8E4" w14:textId="77777777" w:rsidR="005A58BC" w:rsidRPr="00526EC1" w:rsidRDefault="005A58BC" w:rsidP="005A58BC">
            <w:pPr>
              <w:jc w:val="both"/>
              <w:rPr>
                <w:i/>
                <w:sz w:val="20"/>
                <w:szCs w:val="20"/>
              </w:rPr>
            </w:pPr>
            <w:r w:rsidRPr="00526EC1">
              <w:rPr>
                <w:i/>
                <w:sz w:val="20"/>
                <w:szCs w:val="20"/>
              </w:rPr>
              <w:t>If extraordinary political or economic events occur or are imminent, which might interfere with the normal activity at the registered office, or with easy communication between this office and abroad, the registered office may be declared to have been transferred abroad provisionally until the complete cessation of these abnormal circumstances.</w:t>
            </w:r>
          </w:p>
          <w:p w14:paraId="4E65C70B" w14:textId="77777777" w:rsidR="005A58BC" w:rsidRPr="00526EC1" w:rsidRDefault="005A58BC" w:rsidP="005A58BC">
            <w:pPr>
              <w:jc w:val="both"/>
              <w:rPr>
                <w:i/>
                <w:sz w:val="20"/>
                <w:szCs w:val="20"/>
              </w:rPr>
            </w:pPr>
            <w:r w:rsidRPr="00526EC1">
              <w:rPr>
                <w:i/>
                <w:sz w:val="20"/>
                <w:szCs w:val="20"/>
              </w:rPr>
              <w:t>Such decision, however, shall have no effect on the nationality of the company.</w:t>
            </w:r>
          </w:p>
          <w:p w14:paraId="3191C045" w14:textId="77777777" w:rsidR="005A58BC" w:rsidRDefault="005A58BC" w:rsidP="005A58BC">
            <w:pPr>
              <w:jc w:val="both"/>
              <w:rPr>
                <w:sz w:val="20"/>
                <w:szCs w:val="20"/>
              </w:rPr>
            </w:pPr>
            <w:r w:rsidRPr="00526EC1">
              <w:rPr>
                <w:i/>
                <w:sz w:val="20"/>
                <w:szCs w:val="20"/>
              </w:rPr>
              <w:t>Such declaration of the transfer of the registered office shall be made and brought to the attention of third parties by the organ of the corporation, which is best situated for this purpose under such circumstances.</w:t>
            </w:r>
            <w:r w:rsidRPr="00526EC1">
              <w:rPr>
                <w:sz w:val="20"/>
                <w:szCs w:val="20"/>
              </w:rPr>
              <w:t>”</w:t>
            </w:r>
          </w:p>
          <w:p w14:paraId="2ECDDCA0" w14:textId="1EF7A839" w:rsidR="00153951" w:rsidRPr="009D588B" w:rsidRDefault="00153951" w:rsidP="0023758C">
            <w:pPr>
              <w:jc w:val="both"/>
              <w:rPr>
                <w:sz w:val="20"/>
                <w:szCs w:val="20"/>
                <w:highlight w:val="yellow"/>
              </w:rPr>
            </w:pP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844BFA" w:rsidRPr="009D588B" w14:paraId="721C4511" w14:textId="77777777" w:rsidTr="005A58BC">
        <w:tc>
          <w:tcPr>
            <w:tcW w:w="454" w:type="dxa"/>
          </w:tcPr>
          <w:p w14:paraId="21CA3682" w14:textId="77777777" w:rsidR="00844BFA" w:rsidRPr="009D588B" w:rsidRDefault="00F41374" w:rsidP="001606D8">
            <w:pPr>
              <w:rPr>
                <w:sz w:val="20"/>
                <w:szCs w:val="20"/>
                <w:lang w:val="en-GB"/>
              </w:rPr>
            </w:pPr>
            <w:r w:rsidRPr="009D588B">
              <w:rPr>
                <w:sz w:val="20"/>
                <w:szCs w:val="20"/>
                <w:lang w:val="en-GB"/>
              </w:rPr>
              <w:t>6</w:t>
            </w:r>
          </w:p>
        </w:tc>
        <w:tc>
          <w:tcPr>
            <w:tcW w:w="6406" w:type="dxa"/>
          </w:tcPr>
          <w:p w14:paraId="5E873397" w14:textId="198E03D3" w:rsidR="005A58BC" w:rsidRDefault="005A58BC" w:rsidP="005A58BC">
            <w:pPr>
              <w:jc w:val="both"/>
              <w:rPr>
                <w:sz w:val="20"/>
                <w:szCs w:val="20"/>
              </w:rPr>
            </w:pPr>
            <w:r>
              <w:rPr>
                <w:sz w:val="20"/>
                <w:szCs w:val="20"/>
              </w:rPr>
              <w:t>The general meeting resolves to amend</w:t>
            </w:r>
            <w:r w:rsidRPr="004F48C8">
              <w:rPr>
                <w:sz w:val="20"/>
                <w:szCs w:val="20"/>
              </w:rPr>
              <w:t xml:space="preserve"> </w:t>
            </w:r>
            <w:r>
              <w:rPr>
                <w:sz w:val="20"/>
                <w:szCs w:val="20"/>
              </w:rPr>
              <w:t xml:space="preserve">the article 5 </w:t>
            </w:r>
            <w:r w:rsidRPr="004F48C8">
              <w:rPr>
                <w:sz w:val="20"/>
                <w:szCs w:val="20"/>
              </w:rPr>
              <w:t>of the articles of association of the Company</w:t>
            </w:r>
            <w:r>
              <w:rPr>
                <w:sz w:val="20"/>
                <w:szCs w:val="20"/>
              </w:rPr>
              <w:t xml:space="preserve"> which shall henceforth read as follows:</w:t>
            </w:r>
          </w:p>
          <w:p w14:paraId="03D30884" w14:textId="77777777" w:rsidR="005A58BC" w:rsidRDefault="005A58BC" w:rsidP="005A58BC">
            <w:pPr>
              <w:jc w:val="both"/>
              <w:rPr>
                <w:sz w:val="20"/>
                <w:szCs w:val="20"/>
              </w:rPr>
            </w:pPr>
          </w:p>
          <w:p w14:paraId="51FA6F91" w14:textId="77777777" w:rsidR="005A58BC" w:rsidRPr="00526EC1" w:rsidRDefault="005A58BC" w:rsidP="005A58BC">
            <w:pPr>
              <w:jc w:val="both"/>
              <w:rPr>
                <w:i/>
                <w:sz w:val="20"/>
                <w:szCs w:val="20"/>
              </w:rPr>
            </w:pPr>
            <w:r w:rsidRPr="00526EC1">
              <w:rPr>
                <w:sz w:val="20"/>
                <w:szCs w:val="20"/>
              </w:rPr>
              <w:t>“</w:t>
            </w:r>
            <w:r w:rsidRPr="00526EC1">
              <w:rPr>
                <w:b/>
                <w:i/>
                <w:sz w:val="20"/>
                <w:szCs w:val="20"/>
              </w:rPr>
              <w:t>ARTICLE 5.</w:t>
            </w:r>
          </w:p>
          <w:p w14:paraId="0F96EFAF" w14:textId="77777777" w:rsidR="005A58BC" w:rsidRPr="00526EC1" w:rsidRDefault="005A58BC" w:rsidP="005A58BC">
            <w:pPr>
              <w:jc w:val="both"/>
              <w:rPr>
                <w:i/>
                <w:sz w:val="20"/>
                <w:szCs w:val="20"/>
              </w:rPr>
            </w:pPr>
            <w:r w:rsidRPr="00526EC1">
              <w:rPr>
                <w:i/>
                <w:sz w:val="20"/>
                <w:szCs w:val="20"/>
              </w:rPr>
              <w:t>The share capital of the Company is set at two million two hundred eighteen thousand nine hundred twenty-eight US Dollars and sixty-four cents (USD 2,218,928.64) and is divided into eighty-four million thirty-one thousand two hundred and thirty (84,031,230) shares without indication of a nominal value.</w:t>
            </w:r>
          </w:p>
          <w:p w14:paraId="2C75D688" w14:textId="77777777" w:rsidR="005A58BC" w:rsidRPr="00526EC1" w:rsidRDefault="005A58BC" w:rsidP="005A58BC">
            <w:pPr>
              <w:jc w:val="both"/>
              <w:rPr>
                <w:i/>
                <w:sz w:val="20"/>
                <w:szCs w:val="20"/>
              </w:rPr>
            </w:pPr>
            <w:r w:rsidRPr="00526EC1">
              <w:rPr>
                <w:i/>
                <w:sz w:val="20"/>
                <w:szCs w:val="20"/>
              </w:rPr>
              <w:t>The shares of the Company may be created at the owner’s option in certificates representing single shares or in certificates representing two or more shares.</w:t>
            </w:r>
          </w:p>
          <w:p w14:paraId="3FB3DD99" w14:textId="77777777" w:rsidR="005A58BC" w:rsidRPr="00526EC1" w:rsidRDefault="005A58BC" w:rsidP="005A58BC">
            <w:pPr>
              <w:jc w:val="both"/>
              <w:rPr>
                <w:i/>
                <w:sz w:val="20"/>
                <w:szCs w:val="20"/>
              </w:rPr>
            </w:pPr>
            <w:r w:rsidRPr="00526EC1">
              <w:rPr>
                <w:i/>
                <w:sz w:val="20"/>
                <w:szCs w:val="20"/>
              </w:rPr>
              <w:t>The shares shall be in a bearer or in a registered form.</w:t>
            </w:r>
          </w:p>
          <w:p w14:paraId="72490747" w14:textId="77777777" w:rsidR="005A58BC" w:rsidRPr="00526EC1" w:rsidRDefault="005A58BC" w:rsidP="005A58BC">
            <w:pPr>
              <w:jc w:val="both"/>
              <w:rPr>
                <w:i/>
                <w:sz w:val="20"/>
                <w:szCs w:val="20"/>
              </w:rPr>
            </w:pPr>
            <w:r w:rsidRPr="00526EC1">
              <w:rPr>
                <w:i/>
                <w:sz w:val="20"/>
                <w:szCs w:val="20"/>
              </w:rPr>
              <w:t xml:space="preserve">The Company may, to the extent and under the terms permitted by law, purchase its own shares. </w:t>
            </w:r>
          </w:p>
          <w:p w14:paraId="76A920AE" w14:textId="77777777" w:rsidR="005A58BC" w:rsidRDefault="005A58BC" w:rsidP="005A58BC">
            <w:pPr>
              <w:jc w:val="both"/>
              <w:rPr>
                <w:sz w:val="20"/>
                <w:szCs w:val="20"/>
              </w:rPr>
            </w:pPr>
            <w:r w:rsidRPr="00526EC1">
              <w:rPr>
                <w:i/>
                <w:sz w:val="20"/>
                <w:szCs w:val="20"/>
              </w:rPr>
              <w:t>The corporate capital may be increased or reduced in compliance with the legal requirements.</w:t>
            </w:r>
            <w:r w:rsidRPr="00526EC1">
              <w:rPr>
                <w:sz w:val="20"/>
                <w:szCs w:val="20"/>
              </w:rPr>
              <w:t>”</w:t>
            </w:r>
          </w:p>
          <w:p w14:paraId="6599EE7E" w14:textId="4E16DF74" w:rsidR="00153951" w:rsidRPr="009D588B" w:rsidRDefault="00153951" w:rsidP="009D588B">
            <w:pPr>
              <w:jc w:val="both"/>
              <w:rPr>
                <w:sz w:val="20"/>
                <w:szCs w:val="20"/>
                <w:highlight w:val="yellow"/>
              </w:rPr>
            </w:pPr>
          </w:p>
        </w:tc>
        <w:tc>
          <w:tcPr>
            <w:tcW w:w="1134" w:type="dxa"/>
          </w:tcPr>
          <w:p w14:paraId="5D5F4CBC" w14:textId="77777777" w:rsidR="00844BFA" w:rsidRPr="009D588B" w:rsidRDefault="00844BFA" w:rsidP="001606D8">
            <w:pPr>
              <w:jc w:val="center"/>
              <w:rPr>
                <w:sz w:val="20"/>
                <w:szCs w:val="20"/>
              </w:rPr>
            </w:pPr>
          </w:p>
        </w:tc>
        <w:tc>
          <w:tcPr>
            <w:tcW w:w="1134" w:type="dxa"/>
          </w:tcPr>
          <w:p w14:paraId="2C0FB6E4" w14:textId="77777777" w:rsidR="00844BFA" w:rsidRPr="009D588B" w:rsidRDefault="00844BFA" w:rsidP="001606D8">
            <w:pPr>
              <w:jc w:val="center"/>
              <w:rPr>
                <w:sz w:val="20"/>
                <w:szCs w:val="20"/>
              </w:rPr>
            </w:pPr>
          </w:p>
        </w:tc>
        <w:tc>
          <w:tcPr>
            <w:tcW w:w="1134" w:type="dxa"/>
          </w:tcPr>
          <w:p w14:paraId="71E82690" w14:textId="77777777" w:rsidR="00844BFA" w:rsidRPr="009D588B" w:rsidRDefault="00844BFA" w:rsidP="001606D8">
            <w:pPr>
              <w:rPr>
                <w:sz w:val="20"/>
                <w:szCs w:val="20"/>
              </w:rPr>
            </w:pPr>
          </w:p>
        </w:tc>
      </w:tr>
      <w:tr w:rsidR="00844BFA" w:rsidRPr="009D588B" w14:paraId="63CD278F" w14:textId="77777777" w:rsidTr="005A58BC">
        <w:tc>
          <w:tcPr>
            <w:tcW w:w="454" w:type="dxa"/>
          </w:tcPr>
          <w:p w14:paraId="4192869A" w14:textId="77777777" w:rsidR="00844BFA" w:rsidRPr="009D588B" w:rsidRDefault="00D74FB5" w:rsidP="001606D8">
            <w:pPr>
              <w:rPr>
                <w:sz w:val="20"/>
                <w:szCs w:val="20"/>
                <w:lang w:val="en-GB"/>
              </w:rPr>
            </w:pPr>
            <w:r w:rsidRPr="009D588B">
              <w:rPr>
                <w:sz w:val="20"/>
                <w:szCs w:val="20"/>
                <w:lang w:val="en-GB"/>
              </w:rPr>
              <w:t>7</w:t>
            </w:r>
          </w:p>
        </w:tc>
        <w:tc>
          <w:tcPr>
            <w:tcW w:w="6406" w:type="dxa"/>
          </w:tcPr>
          <w:p w14:paraId="5384C790" w14:textId="78356D9F" w:rsidR="005A58BC" w:rsidRDefault="005A58BC" w:rsidP="005A58BC">
            <w:pPr>
              <w:jc w:val="both"/>
              <w:rPr>
                <w:sz w:val="20"/>
                <w:szCs w:val="20"/>
              </w:rPr>
            </w:pPr>
            <w:r>
              <w:rPr>
                <w:sz w:val="20"/>
                <w:szCs w:val="20"/>
              </w:rPr>
              <w:t>The general meeting resolves to amend</w:t>
            </w:r>
            <w:r w:rsidRPr="004F48C8">
              <w:rPr>
                <w:sz w:val="20"/>
                <w:szCs w:val="20"/>
              </w:rPr>
              <w:t xml:space="preserve"> </w:t>
            </w:r>
            <w:r>
              <w:rPr>
                <w:sz w:val="20"/>
                <w:szCs w:val="20"/>
              </w:rPr>
              <w:t xml:space="preserve">the article 10 </w:t>
            </w:r>
            <w:r w:rsidRPr="004F48C8">
              <w:rPr>
                <w:sz w:val="20"/>
                <w:szCs w:val="20"/>
              </w:rPr>
              <w:t>of the articles of association of the Company</w:t>
            </w:r>
            <w:r>
              <w:rPr>
                <w:sz w:val="20"/>
                <w:szCs w:val="20"/>
              </w:rPr>
              <w:t xml:space="preserve"> which shall henceforth read as follows:</w:t>
            </w:r>
          </w:p>
          <w:p w14:paraId="27E8CD4F" w14:textId="77777777" w:rsidR="005A58BC" w:rsidRDefault="005A58BC" w:rsidP="005A58BC">
            <w:pPr>
              <w:jc w:val="both"/>
              <w:rPr>
                <w:sz w:val="20"/>
                <w:szCs w:val="20"/>
              </w:rPr>
            </w:pPr>
          </w:p>
          <w:p w14:paraId="29191C0E" w14:textId="77777777" w:rsidR="005A58BC" w:rsidRPr="00336221" w:rsidRDefault="005A58BC" w:rsidP="005A58BC">
            <w:pPr>
              <w:jc w:val="both"/>
              <w:rPr>
                <w:b/>
                <w:i/>
                <w:sz w:val="20"/>
                <w:szCs w:val="20"/>
              </w:rPr>
            </w:pPr>
            <w:r w:rsidRPr="00336221">
              <w:rPr>
                <w:sz w:val="20"/>
                <w:szCs w:val="20"/>
              </w:rPr>
              <w:t>“</w:t>
            </w:r>
            <w:r w:rsidRPr="00336221">
              <w:rPr>
                <w:b/>
                <w:i/>
                <w:sz w:val="20"/>
                <w:szCs w:val="20"/>
              </w:rPr>
              <w:t>ARTICLE 10.</w:t>
            </w:r>
          </w:p>
          <w:p w14:paraId="4355FC15" w14:textId="77777777" w:rsidR="005A58BC" w:rsidRDefault="005A58BC" w:rsidP="005A58BC">
            <w:pPr>
              <w:jc w:val="both"/>
              <w:rPr>
                <w:sz w:val="20"/>
                <w:szCs w:val="20"/>
              </w:rPr>
            </w:pPr>
            <w:r w:rsidRPr="00336221">
              <w:rPr>
                <w:i/>
                <w:sz w:val="20"/>
                <w:szCs w:val="20"/>
              </w:rPr>
              <w:t>The corporation will be bound in any circumstances by joint signatures of two directors or by the sole signature of a managing director, without prejudice of special decisions that have been reached concerning the authorized signature in case of delegation of powers or proxies given by the board of directors pursuant to article 11 of the present articles of association.</w:t>
            </w:r>
            <w:r w:rsidRPr="00336221">
              <w:rPr>
                <w:sz w:val="20"/>
                <w:szCs w:val="20"/>
              </w:rPr>
              <w:t>”</w:t>
            </w:r>
          </w:p>
          <w:p w14:paraId="2D428B4D" w14:textId="6985F7EA" w:rsidR="00844BFA" w:rsidRPr="009D588B" w:rsidRDefault="00844BFA" w:rsidP="00153951">
            <w:pPr>
              <w:jc w:val="both"/>
              <w:rPr>
                <w:sz w:val="20"/>
                <w:szCs w:val="20"/>
              </w:rPr>
            </w:pPr>
          </w:p>
        </w:tc>
        <w:tc>
          <w:tcPr>
            <w:tcW w:w="1134" w:type="dxa"/>
          </w:tcPr>
          <w:p w14:paraId="6CE6DC24" w14:textId="77777777" w:rsidR="00844BFA" w:rsidRPr="009D588B" w:rsidRDefault="00844BFA" w:rsidP="001606D8">
            <w:pPr>
              <w:jc w:val="center"/>
              <w:rPr>
                <w:sz w:val="20"/>
                <w:szCs w:val="20"/>
              </w:rPr>
            </w:pPr>
          </w:p>
        </w:tc>
        <w:tc>
          <w:tcPr>
            <w:tcW w:w="1134" w:type="dxa"/>
          </w:tcPr>
          <w:p w14:paraId="6F9842BE" w14:textId="77777777" w:rsidR="00844BFA" w:rsidRPr="009D588B" w:rsidRDefault="00844BFA" w:rsidP="001606D8">
            <w:pPr>
              <w:jc w:val="center"/>
              <w:rPr>
                <w:sz w:val="20"/>
                <w:szCs w:val="20"/>
              </w:rPr>
            </w:pPr>
          </w:p>
        </w:tc>
        <w:tc>
          <w:tcPr>
            <w:tcW w:w="1134" w:type="dxa"/>
          </w:tcPr>
          <w:p w14:paraId="3F4561FE" w14:textId="77777777" w:rsidR="00844BFA" w:rsidRPr="009D588B" w:rsidRDefault="00844BFA" w:rsidP="001606D8">
            <w:pPr>
              <w:rPr>
                <w:sz w:val="20"/>
                <w:szCs w:val="20"/>
              </w:rPr>
            </w:pPr>
          </w:p>
        </w:tc>
      </w:tr>
      <w:tr w:rsidR="00844BFA" w:rsidRPr="009D588B" w14:paraId="47BDBEEF" w14:textId="77777777" w:rsidTr="005A58BC">
        <w:tc>
          <w:tcPr>
            <w:tcW w:w="454" w:type="dxa"/>
          </w:tcPr>
          <w:p w14:paraId="5073946E" w14:textId="77777777" w:rsidR="00844BFA" w:rsidRPr="009D588B" w:rsidRDefault="00D74FB5" w:rsidP="001606D8">
            <w:pPr>
              <w:rPr>
                <w:sz w:val="20"/>
                <w:szCs w:val="20"/>
                <w:lang w:val="en-GB"/>
              </w:rPr>
            </w:pPr>
            <w:r w:rsidRPr="009D588B">
              <w:rPr>
                <w:sz w:val="20"/>
                <w:szCs w:val="20"/>
                <w:lang w:val="en-GB"/>
              </w:rPr>
              <w:t>8</w:t>
            </w:r>
          </w:p>
        </w:tc>
        <w:tc>
          <w:tcPr>
            <w:tcW w:w="6406" w:type="dxa"/>
          </w:tcPr>
          <w:p w14:paraId="4DC44530" w14:textId="34BB60E7" w:rsidR="005A58BC" w:rsidRDefault="005A58BC" w:rsidP="005A58BC">
            <w:pPr>
              <w:jc w:val="both"/>
              <w:rPr>
                <w:sz w:val="20"/>
                <w:szCs w:val="20"/>
              </w:rPr>
            </w:pPr>
            <w:r>
              <w:rPr>
                <w:sz w:val="20"/>
                <w:szCs w:val="20"/>
              </w:rPr>
              <w:t>The general meeting resolves to amend</w:t>
            </w:r>
            <w:r w:rsidRPr="004F48C8">
              <w:rPr>
                <w:sz w:val="20"/>
                <w:szCs w:val="20"/>
              </w:rPr>
              <w:t xml:space="preserve"> </w:t>
            </w:r>
            <w:r>
              <w:rPr>
                <w:sz w:val="20"/>
                <w:szCs w:val="20"/>
              </w:rPr>
              <w:t xml:space="preserve">the article 11 </w:t>
            </w:r>
            <w:r w:rsidRPr="004F48C8">
              <w:rPr>
                <w:sz w:val="20"/>
                <w:szCs w:val="20"/>
              </w:rPr>
              <w:t>of the articles of association of the Company</w:t>
            </w:r>
            <w:r>
              <w:rPr>
                <w:sz w:val="20"/>
                <w:szCs w:val="20"/>
              </w:rPr>
              <w:t xml:space="preserve"> which shall henceforth read as follows:</w:t>
            </w:r>
          </w:p>
          <w:p w14:paraId="7D9F1E12" w14:textId="77777777" w:rsidR="005A58BC" w:rsidRDefault="005A58BC" w:rsidP="005A58BC">
            <w:pPr>
              <w:jc w:val="both"/>
              <w:rPr>
                <w:sz w:val="20"/>
                <w:szCs w:val="20"/>
              </w:rPr>
            </w:pPr>
          </w:p>
          <w:p w14:paraId="5C519E5C" w14:textId="77777777" w:rsidR="005A58BC" w:rsidRPr="00336221" w:rsidRDefault="005A58BC" w:rsidP="005A58BC">
            <w:pPr>
              <w:jc w:val="both"/>
              <w:rPr>
                <w:i/>
                <w:sz w:val="20"/>
                <w:szCs w:val="20"/>
              </w:rPr>
            </w:pPr>
            <w:r w:rsidRPr="00336221">
              <w:rPr>
                <w:sz w:val="20"/>
                <w:szCs w:val="20"/>
              </w:rPr>
              <w:t>“</w:t>
            </w:r>
            <w:r w:rsidRPr="00336221">
              <w:rPr>
                <w:b/>
                <w:i/>
                <w:sz w:val="20"/>
                <w:szCs w:val="20"/>
              </w:rPr>
              <w:t>ARTICLE 11.</w:t>
            </w:r>
          </w:p>
          <w:p w14:paraId="42351925" w14:textId="77777777" w:rsidR="005A58BC" w:rsidRPr="00336221" w:rsidRDefault="005A58BC" w:rsidP="005A58BC">
            <w:pPr>
              <w:jc w:val="both"/>
              <w:rPr>
                <w:i/>
                <w:sz w:val="20"/>
                <w:szCs w:val="20"/>
              </w:rPr>
            </w:pPr>
            <w:r w:rsidRPr="00336221">
              <w:rPr>
                <w:i/>
                <w:sz w:val="20"/>
                <w:szCs w:val="20"/>
              </w:rPr>
              <w:t>The board of directors may generally or from time to time delegate the power to conduct the daily management of the corporation as well as the representation of the corporation in relation to such management as provided for by article 441-10 of the law of August 10th 1915 on commercial companies and the amendment hereto, to an executive or other committee or committees whether formed from among its own members or not, or to one or more directors, managers or other agents who may act individually or jointly. The delegation to a member of the board of directors imposes to the board of directors an obligation to report annually to the ordinary general annual meeting the remunerations, fees and any advantages granted to the delegated person. The board of directors shall determine the scope of the powers, the conditions for withdrawal and the remuneration attached to these delegations of authority including the authority to sub-delegate.</w:t>
            </w:r>
          </w:p>
          <w:p w14:paraId="0A128599" w14:textId="77777777" w:rsidR="005A58BC" w:rsidRPr="00336221" w:rsidRDefault="005A58BC" w:rsidP="005A58BC">
            <w:pPr>
              <w:jc w:val="both"/>
              <w:rPr>
                <w:i/>
                <w:sz w:val="20"/>
                <w:szCs w:val="20"/>
              </w:rPr>
            </w:pPr>
            <w:r w:rsidRPr="00336221">
              <w:rPr>
                <w:i/>
                <w:sz w:val="20"/>
                <w:szCs w:val="20"/>
              </w:rPr>
              <w:t>The board of directors may establish one or several comities composed of members of the board and / or external persons to whom it may delegate powers and functions from time to time. If an audit committee is established, at least one independent director with finance and accounting expertise should be a member of that committee.</w:t>
            </w:r>
          </w:p>
          <w:p w14:paraId="039BFA4E" w14:textId="77777777" w:rsidR="005A58BC" w:rsidRDefault="005A58BC" w:rsidP="005A58BC">
            <w:pPr>
              <w:jc w:val="both"/>
              <w:rPr>
                <w:sz w:val="20"/>
                <w:szCs w:val="20"/>
              </w:rPr>
            </w:pPr>
            <w:r w:rsidRPr="00336221">
              <w:rPr>
                <w:i/>
                <w:sz w:val="20"/>
                <w:szCs w:val="20"/>
              </w:rPr>
              <w:t>The board of directors may also confer special powers upon one or more attorneys or agents of its choice.</w:t>
            </w:r>
            <w:r w:rsidRPr="00336221">
              <w:rPr>
                <w:sz w:val="20"/>
                <w:szCs w:val="20"/>
              </w:rPr>
              <w:t>”</w:t>
            </w:r>
          </w:p>
          <w:p w14:paraId="7D1226FC" w14:textId="5A38BD55" w:rsidR="00844BFA" w:rsidRPr="009D588B" w:rsidRDefault="00844BFA" w:rsidP="00153951">
            <w:pPr>
              <w:jc w:val="both"/>
              <w:rPr>
                <w:sz w:val="20"/>
                <w:szCs w:val="20"/>
              </w:rPr>
            </w:pPr>
          </w:p>
        </w:tc>
        <w:tc>
          <w:tcPr>
            <w:tcW w:w="1134" w:type="dxa"/>
          </w:tcPr>
          <w:p w14:paraId="3C6E8862" w14:textId="77777777" w:rsidR="00844BFA" w:rsidRPr="009D588B" w:rsidRDefault="00844BFA" w:rsidP="001606D8">
            <w:pPr>
              <w:jc w:val="center"/>
              <w:rPr>
                <w:sz w:val="20"/>
                <w:szCs w:val="20"/>
              </w:rPr>
            </w:pPr>
          </w:p>
        </w:tc>
        <w:tc>
          <w:tcPr>
            <w:tcW w:w="1134" w:type="dxa"/>
          </w:tcPr>
          <w:p w14:paraId="7772F4BC" w14:textId="77777777" w:rsidR="00844BFA" w:rsidRPr="009D588B" w:rsidRDefault="00844BFA" w:rsidP="001606D8">
            <w:pPr>
              <w:jc w:val="center"/>
              <w:rPr>
                <w:sz w:val="20"/>
                <w:szCs w:val="20"/>
              </w:rPr>
            </w:pPr>
          </w:p>
        </w:tc>
        <w:tc>
          <w:tcPr>
            <w:tcW w:w="1134" w:type="dxa"/>
          </w:tcPr>
          <w:p w14:paraId="1023C809" w14:textId="77777777" w:rsidR="00844BFA" w:rsidRPr="009D588B" w:rsidRDefault="00844BFA" w:rsidP="001606D8">
            <w:pPr>
              <w:rPr>
                <w:sz w:val="20"/>
                <w:szCs w:val="20"/>
              </w:rPr>
            </w:pPr>
          </w:p>
        </w:tc>
      </w:tr>
    </w:tbl>
    <w:p w14:paraId="5552C378" w14:textId="5E7C2432" w:rsidR="00441B8D" w:rsidRPr="009D588B" w:rsidRDefault="00441B8D"/>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8"/>
      </w:tblGrid>
      <w:tr w:rsidR="00F76A8B" w:rsidRPr="009D588B" w14:paraId="1E1ACF9E" w14:textId="77777777" w:rsidTr="005A58BC">
        <w:trPr>
          <w:tblHeader/>
        </w:trPr>
        <w:tc>
          <w:tcPr>
            <w:tcW w:w="454" w:type="dxa"/>
          </w:tcPr>
          <w:p w14:paraId="6321BAF8" w14:textId="77777777" w:rsidR="00F76A8B" w:rsidRPr="009D588B" w:rsidRDefault="00F76A8B" w:rsidP="00A643CC">
            <w:pPr>
              <w:rPr>
                <w:b/>
                <w:sz w:val="20"/>
                <w:szCs w:val="20"/>
                <w:lang w:val="en-GB"/>
              </w:rPr>
            </w:pPr>
          </w:p>
        </w:tc>
        <w:tc>
          <w:tcPr>
            <w:tcW w:w="6406" w:type="dxa"/>
          </w:tcPr>
          <w:p w14:paraId="200E96E9" w14:textId="77777777" w:rsidR="00F76A8B" w:rsidRPr="009D588B" w:rsidRDefault="00F76A8B" w:rsidP="00A643CC">
            <w:pPr>
              <w:rPr>
                <w:b/>
                <w:sz w:val="20"/>
                <w:szCs w:val="20"/>
                <w:highlight w:val="yellow"/>
                <w:lang w:val="en-GB"/>
              </w:rPr>
            </w:pPr>
          </w:p>
        </w:tc>
        <w:tc>
          <w:tcPr>
            <w:tcW w:w="1134" w:type="dxa"/>
          </w:tcPr>
          <w:p w14:paraId="6AC021D0" w14:textId="77777777" w:rsidR="00F76A8B" w:rsidRPr="009D588B" w:rsidRDefault="00F76A8B" w:rsidP="00A643CC">
            <w:pPr>
              <w:jc w:val="center"/>
              <w:rPr>
                <w:b/>
                <w:sz w:val="20"/>
                <w:szCs w:val="20"/>
              </w:rPr>
            </w:pPr>
            <w:r w:rsidRPr="009D588B">
              <w:rPr>
                <w:b/>
                <w:sz w:val="20"/>
                <w:szCs w:val="20"/>
              </w:rPr>
              <w:t>For</w:t>
            </w:r>
          </w:p>
        </w:tc>
        <w:tc>
          <w:tcPr>
            <w:tcW w:w="1134" w:type="dxa"/>
          </w:tcPr>
          <w:p w14:paraId="67DE191A" w14:textId="77777777" w:rsidR="00F76A8B" w:rsidRPr="009D588B" w:rsidRDefault="00F76A8B" w:rsidP="00A643CC">
            <w:pPr>
              <w:jc w:val="center"/>
              <w:rPr>
                <w:b/>
                <w:sz w:val="20"/>
                <w:szCs w:val="20"/>
              </w:rPr>
            </w:pPr>
            <w:r w:rsidRPr="009D588B">
              <w:rPr>
                <w:b/>
                <w:sz w:val="20"/>
                <w:szCs w:val="20"/>
              </w:rPr>
              <w:t>Against</w:t>
            </w:r>
          </w:p>
        </w:tc>
        <w:tc>
          <w:tcPr>
            <w:tcW w:w="1138" w:type="dxa"/>
          </w:tcPr>
          <w:p w14:paraId="4E75F3E7" w14:textId="77777777" w:rsidR="00F76A8B" w:rsidRPr="009D588B" w:rsidRDefault="00F76A8B" w:rsidP="00A643CC">
            <w:pPr>
              <w:jc w:val="center"/>
              <w:rPr>
                <w:b/>
                <w:sz w:val="20"/>
                <w:szCs w:val="20"/>
              </w:rPr>
            </w:pPr>
            <w:r w:rsidRPr="009D588B">
              <w:rPr>
                <w:b/>
                <w:sz w:val="20"/>
                <w:szCs w:val="20"/>
              </w:rPr>
              <w:t>Abstention</w:t>
            </w:r>
          </w:p>
        </w:tc>
      </w:tr>
      <w:tr w:rsidR="005A58BC" w:rsidRPr="009D588B" w14:paraId="20DAD094" w14:textId="77777777" w:rsidTr="005A58BC">
        <w:tc>
          <w:tcPr>
            <w:tcW w:w="10266" w:type="dxa"/>
            <w:gridSpan w:val="5"/>
          </w:tcPr>
          <w:p w14:paraId="0884C412" w14:textId="77777777" w:rsidR="005A58BC" w:rsidRDefault="005A58BC" w:rsidP="005A58BC">
            <w:pPr>
              <w:ind w:left="540"/>
              <w:jc w:val="both"/>
              <w:rPr>
                <w:b/>
                <w:sz w:val="20"/>
                <w:szCs w:val="20"/>
                <w:u w:val="single"/>
                <w:lang w:val="en-GB"/>
              </w:rPr>
            </w:pPr>
            <w:r>
              <w:rPr>
                <w:b/>
                <w:sz w:val="20"/>
                <w:szCs w:val="20"/>
                <w:u w:val="single"/>
                <w:lang w:val="en-GB"/>
              </w:rPr>
              <w:t>Explanatory note to Resolutions 9.a and 9.b</w:t>
            </w:r>
            <w:r w:rsidRPr="003618A0">
              <w:rPr>
                <w:b/>
                <w:sz w:val="20"/>
                <w:szCs w:val="20"/>
                <w:u w:val="single"/>
                <w:lang w:val="en-GB"/>
              </w:rPr>
              <w:t>:</w:t>
            </w:r>
          </w:p>
          <w:p w14:paraId="68629717" w14:textId="77777777" w:rsidR="005A58BC" w:rsidRPr="003618A0" w:rsidRDefault="005A58BC" w:rsidP="005A58BC">
            <w:pPr>
              <w:ind w:left="540"/>
              <w:jc w:val="both"/>
              <w:rPr>
                <w:b/>
                <w:sz w:val="20"/>
                <w:szCs w:val="20"/>
                <w:u w:val="single"/>
                <w:lang w:val="en-GB"/>
              </w:rPr>
            </w:pPr>
          </w:p>
          <w:p w14:paraId="294B422C" w14:textId="77777777" w:rsidR="005A58BC" w:rsidRDefault="005A58BC" w:rsidP="005A58BC">
            <w:pPr>
              <w:ind w:left="540" w:right="888"/>
              <w:jc w:val="both"/>
              <w:rPr>
                <w:sz w:val="20"/>
                <w:szCs w:val="20"/>
              </w:rPr>
            </w:pPr>
            <w:r>
              <w:rPr>
                <w:sz w:val="20"/>
                <w:szCs w:val="20"/>
                <w:lang w:val="en-GB"/>
              </w:rPr>
              <w:t>With respect to</w:t>
            </w:r>
            <w:r>
              <w:rPr>
                <w:sz w:val="20"/>
                <w:szCs w:val="20"/>
              </w:rPr>
              <w:t xml:space="preserve"> the following resolution, it being understood that:</w:t>
            </w:r>
          </w:p>
          <w:p w14:paraId="47364C47" w14:textId="77777777" w:rsidR="005A58BC" w:rsidRDefault="005A58BC" w:rsidP="005A58BC">
            <w:pPr>
              <w:pStyle w:val="ListParagraph"/>
              <w:numPr>
                <w:ilvl w:val="0"/>
                <w:numId w:val="12"/>
              </w:numPr>
              <w:ind w:left="966" w:right="888" w:hanging="426"/>
              <w:jc w:val="both"/>
              <w:rPr>
                <w:sz w:val="20"/>
                <w:szCs w:val="20"/>
              </w:rPr>
            </w:pPr>
            <w:r w:rsidRPr="003618A0">
              <w:rPr>
                <w:sz w:val="20"/>
                <w:szCs w:val="20"/>
              </w:rPr>
              <w:t>in case the candidacy of PwC is approved by a simple majority of votes of shareholders of the Company, PwC shall be appointed as a new independent auditor of the Company and its mandate shall begin on the date of the annual general meeting of shareholders to be held in 2021 and shall terminate on the date of the annual general meeting of shareholders to be held in 2022</w:t>
            </w:r>
            <w:r>
              <w:rPr>
                <w:sz w:val="20"/>
                <w:szCs w:val="20"/>
              </w:rPr>
              <w:t>;</w:t>
            </w:r>
          </w:p>
          <w:p w14:paraId="091925C6" w14:textId="77777777" w:rsidR="005A58BC" w:rsidRDefault="005A58BC" w:rsidP="005A58BC">
            <w:pPr>
              <w:pStyle w:val="ListParagraph"/>
              <w:ind w:left="966" w:right="888"/>
              <w:jc w:val="both"/>
              <w:rPr>
                <w:sz w:val="20"/>
                <w:szCs w:val="20"/>
              </w:rPr>
            </w:pPr>
          </w:p>
          <w:p w14:paraId="24CAD893" w14:textId="77777777" w:rsidR="005A58BC" w:rsidRDefault="005A58BC" w:rsidP="005A58BC">
            <w:pPr>
              <w:pStyle w:val="ListParagraph"/>
              <w:numPr>
                <w:ilvl w:val="0"/>
                <w:numId w:val="12"/>
              </w:numPr>
              <w:ind w:left="966" w:right="888" w:hanging="426"/>
              <w:jc w:val="both"/>
              <w:rPr>
                <w:sz w:val="20"/>
                <w:szCs w:val="20"/>
              </w:rPr>
            </w:pPr>
            <w:r w:rsidRPr="00A96DF2">
              <w:rPr>
                <w:sz w:val="20"/>
                <w:szCs w:val="20"/>
              </w:rPr>
              <w:t>in case PwC does not collect the required majority of votes of shareholders of the Company, the candidacy of Deloitte shall be submitted to the vote of the general meeting of shareholders of the Company and in case the candidacy of Deloitte is approved by a simple majority of votes of shareholders of the Company, Deloitte shall be appointed as a new independent auditor of the Company and its mandate shall begin on the date of the annual general meeting of shareholders to be held in 2021 and shall terminate on the date of the annual general meeting of shareholders to be held in 2022</w:t>
            </w:r>
            <w:r>
              <w:rPr>
                <w:sz w:val="20"/>
                <w:szCs w:val="20"/>
              </w:rPr>
              <w:t>;</w:t>
            </w:r>
          </w:p>
          <w:p w14:paraId="14E3495C" w14:textId="77777777" w:rsidR="005A58BC" w:rsidRPr="00336221" w:rsidRDefault="005A58BC" w:rsidP="005A58BC">
            <w:pPr>
              <w:pStyle w:val="ListParagraph"/>
              <w:rPr>
                <w:sz w:val="20"/>
                <w:szCs w:val="20"/>
              </w:rPr>
            </w:pPr>
          </w:p>
          <w:p w14:paraId="6E820C9C" w14:textId="77777777" w:rsidR="005A58BC" w:rsidRPr="003618A0" w:rsidRDefault="005A58BC" w:rsidP="005A58BC">
            <w:pPr>
              <w:pStyle w:val="ListParagraph"/>
              <w:numPr>
                <w:ilvl w:val="0"/>
                <w:numId w:val="12"/>
              </w:numPr>
              <w:ind w:left="966" w:right="888" w:hanging="426"/>
              <w:jc w:val="both"/>
              <w:rPr>
                <w:sz w:val="20"/>
                <w:szCs w:val="20"/>
              </w:rPr>
            </w:pPr>
            <w:r>
              <w:rPr>
                <w:sz w:val="20"/>
                <w:szCs w:val="20"/>
              </w:rPr>
              <w:t>Please express your position for both 9.a and 9.b resolutions.</w:t>
            </w:r>
          </w:p>
          <w:p w14:paraId="5C115AF2" w14:textId="77777777" w:rsidR="005A58BC" w:rsidRPr="009D588B" w:rsidRDefault="005A58BC" w:rsidP="001606D8">
            <w:pPr>
              <w:rPr>
                <w:sz w:val="20"/>
                <w:szCs w:val="20"/>
              </w:rPr>
            </w:pPr>
          </w:p>
        </w:tc>
      </w:tr>
      <w:tr w:rsidR="00D3721A" w:rsidRPr="009D588B" w14:paraId="37742BF2" w14:textId="77777777" w:rsidTr="005A58BC">
        <w:tc>
          <w:tcPr>
            <w:tcW w:w="454" w:type="dxa"/>
          </w:tcPr>
          <w:p w14:paraId="059BAD0E" w14:textId="49DC4EC2" w:rsidR="00D3721A" w:rsidRPr="009D588B" w:rsidRDefault="005A58BC" w:rsidP="001606D8">
            <w:pPr>
              <w:rPr>
                <w:sz w:val="20"/>
                <w:szCs w:val="20"/>
                <w:lang w:val="en-GB"/>
              </w:rPr>
            </w:pPr>
            <w:r>
              <w:rPr>
                <w:sz w:val="20"/>
                <w:szCs w:val="20"/>
                <w:lang w:val="en-GB"/>
              </w:rPr>
              <w:t>9.a</w:t>
            </w:r>
          </w:p>
        </w:tc>
        <w:tc>
          <w:tcPr>
            <w:tcW w:w="6406" w:type="dxa"/>
          </w:tcPr>
          <w:p w14:paraId="17A41CC7" w14:textId="77777777" w:rsidR="005A58BC" w:rsidRDefault="005A58BC" w:rsidP="005A58BC">
            <w:pPr>
              <w:jc w:val="both"/>
              <w:rPr>
                <w:sz w:val="20"/>
                <w:szCs w:val="20"/>
              </w:rPr>
            </w:pPr>
            <w:r>
              <w:rPr>
                <w:sz w:val="20"/>
                <w:szCs w:val="20"/>
              </w:rPr>
              <w:t xml:space="preserve">The general meeting examines the candidacy of </w:t>
            </w:r>
            <w:r w:rsidRPr="00954E6D">
              <w:rPr>
                <w:sz w:val="20"/>
                <w:szCs w:val="20"/>
              </w:rPr>
              <w:t>PwC Société coopérative, having its registered office at 2, rue Gerhard Mercator B.P. 1443 L-1014 Luxembourg, registered with the Luxembourg Trade and Companies' Register under number B 65 477</w:t>
            </w:r>
            <w:r>
              <w:rPr>
                <w:sz w:val="20"/>
                <w:szCs w:val="20"/>
              </w:rPr>
              <w:t xml:space="preserve"> (the “</w:t>
            </w:r>
            <w:r>
              <w:rPr>
                <w:b/>
                <w:sz w:val="20"/>
                <w:szCs w:val="20"/>
              </w:rPr>
              <w:t>Pw</w:t>
            </w:r>
            <w:r w:rsidRPr="00954E6D">
              <w:rPr>
                <w:b/>
                <w:sz w:val="20"/>
                <w:szCs w:val="20"/>
              </w:rPr>
              <w:t>C</w:t>
            </w:r>
            <w:r>
              <w:rPr>
                <w:sz w:val="20"/>
                <w:szCs w:val="20"/>
              </w:rPr>
              <w:t xml:space="preserve">”) for the position as an independent auditor of the Company </w:t>
            </w:r>
            <w:r w:rsidRPr="00954E6D">
              <w:rPr>
                <w:sz w:val="20"/>
                <w:szCs w:val="20"/>
              </w:rPr>
              <w:t>in respect to the audit of the consolidated and unconsolidated annual accounts of the Company for a one-year term, which shall begin on the date of the annual general meeting of shareholders to be held in 2021 and which shall terminate on the date of the annual general meeting of shareholders to be held in 2022</w:t>
            </w:r>
            <w:r>
              <w:rPr>
                <w:sz w:val="20"/>
                <w:szCs w:val="20"/>
              </w:rPr>
              <w:t xml:space="preserve"> </w:t>
            </w:r>
          </w:p>
          <w:p w14:paraId="0DF0BB5D" w14:textId="77777777" w:rsidR="005A58BC" w:rsidRDefault="005A58BC" w:rsidP="005A58BC">
            <w:pPr>
              <w:jc w:val="both"/>
              <w:rPr>
                <w:sz w:val="20"/>
                <w:szCs w:val="20"/>
              </w:rPr>
            </w:pPr>
          </w:p>
          <w:p w14:paraId="675093AF" w14:textId="77777777" w:rsidR="005A58BC" w:rsidRDefault="005A58BC" w:rsidP="005A58BC">
            <w:pPr>
              <w:jc w:val="both"/>
              <w:rPr>
                <w:sz w:val="20"/>
                <w:szCs w:val="20"/>
              </w:rPr>
            </w:pPr>
            <w:r>
              <w:rPr>
                <w:sz w:val="20"/>
                <w:szCs w:val="20"/>
              </w:rPr>
              <w:t xml:space="preserve">The general meeting appoints PwC as the independent auditor of the Company </w:t>
            </w:r>
            <w:r w:rsidRPr="00954E6D">
              <w:rPr>
                <w:sz w:val="20"/>
                <w:szCs w:val="20"/>
              </w:rPr>
              <w:t>in respect to the audit of the consolidated and unconsolidated annual accounts of the Company for a one-year term, which shall begin on the date of the annual general meeting of shareholders to be held in 2021 and which shall terminate on the date of the annual general meeting of shareholders to be held in 2022</w:t>
            </w:r>
            <w:r>
              <w:rPr>
                <w:sz w:val="20"/>
                <w:szCs w:val="20"/>
              </w:rPr>
              <w:t xml:space="preserve"> </w:t>
            </w:r>
          </w:p>
          <w:p w14:paraId="404A9E98" w14:textId="306E6EF9" w:rsidR="00D3721A" w:rsidRPr="009D588B" w:rsidRDefault="00D3721A" w:rsidP="00B53D50">
            <w:pPr>
              <w:jc w:val="both"/>
              <w:rPr>
                <w:sz w:val="20"/>
                <w:szCs w:val="20"/>
              </w:rPr>
            </w:pPr>
          </w:p>
        </w:tc>
        <w:tc>
          <w:tcPr>
            <w:tcW w:w="1134" w:type="dxa"/>
          </w:tcPr>
          <w:p w14:paraId="09B30304" w14:textId="77777777" w:rsidR="00D3721A" w:rsidRPr="009D588B" w:rsidRDefault="00D3721A" w:rsidP="001606D8">
            <w:pPr>
              <w:jc w:val="center"/>
              <w:rPr>
                <w:sz w:val="20"/>
                <w:szCs w:val="20"/>
              </w:rPr>
            </w:pPr>
          </w:p>
        </w:tc>
        <w:tc>
          <w:tcPr>
            <w:tcW w:w="1134" w:type="dxa"/>
          </w:tcPr>
          <w:p w14:paraId="3387631B" w14:textId="77777777" w:rsidR="00D3721A" w:rsidRPr="009D588B" w:rsidRDefault="00D3721A" w:rsidP="001606D8">
            <w:pPr>
              <w:jc w:val="center"/>
              <w:rPr>
                <w:sz w:val="20"/>
                <w:szCs w:val="20"/>
              </w:rPr>
            </w:pPr>
          </w:p>
        </w:tc>
        <w:tc>
          <w:tcPr>
            <w:tcW w:w="1138" w:type="dxa"/>
          </w:tcPr>
          <w:p w14:paraId="6BF1D48E" w14:textId="77777777" w:rsidR="00D3721A" w:rsidRPr="009D588B" w:rsidRDefault="00D3721A" w:rsidP="001606D8">
            <w:pPr>
              <w:rPr>
                <w:sz w:val="20"/>
                <w:szCs w:val="20"/>
              </w:rPr>
            </w:pPr>
          </w:p>
        </w:tc>
      </w:tr>
      <w:tr w:rsidR="005A58BC" w:rsidRPr="009D588B" w14:paraId="49D744F3" w14:textId="77777777" w:rsidTr="00A50E5A">
        <w:tc>
          <w:tcPr>
            <w:tcW w:w="10266" w:type="dxa"/>
            <w:gridSpan w:val="5"/>
          </w:tcPr>
          <w:p w14:paraId="118F6D69" w14:textId="77777777" w:rsidR="005A58BC" w:rsidRPr="00455745" w:rsidRDefault="005A58BC" w:rsidP="005A58BC">
            <w:pPr>
              <w:rPr>
                <w:b/>
                <w:sz w:val="20"/>
                <w:szCs w:val="20"/>
              </w:rPr>
            </w:pPr>
            <w:r>
              <w:rPr>
                <w:b/>
                <w:sz w:val="20"/>
                <w:szCs w:val="20"/>
              </w:rPr>
              <w:t xml:space="preserve">RESOLUTION 9.B IS TO BE CONSIDERED ONLY IF THE RESOLUTION 9.A IS NOT PASSED BY THE GENERAL MEETING </w:t>
            </w:r>
          </w:p>
          <w:p w14:paraId="4052F6EA" w14:textId="77777777" w:rsidR="005A58BC" w:rsidRPr="009D588B" w:rsidRDefault="005A58BC" w:rsidP="001606D8">
            <w:pPr>
              <w:rPr>
                <w:sz w:val="20"/>
                <w:szCs w:val="20"/>
              </w:rPr>
            </w:pPr>
          </w:p>
        </w:tc>
      </w:tr>
      <w:tr w:rsidR="00F41374" w:rsidRPr="009D588B" w14:paraId="2DA6B38C" w14:textId="77777777" w:rsidTr="005A58BC">
        <w:tc>
          <w:tcPr>
            <w:tcW w:w="454" w:type="dxa"/>
          </w:tcPr>
          <w:p w14:paraId="7EC6AD2A" w14:textId="71536137" w:rsidR="00F41374" w:rsidRPr="009D588B" w:rsidRDefault="005A58BC" w:rsidP="001606D8">
            <w:pPr>
              <w:rPr>
                <w:sz w:val="20"/>
                <w:szCs w:val="20"/>
                <w:lang w:val="en-GB"/>
              </w:rPr>
            </w:pPr>
            <w:r>
              <w:rPr>
                <w:sz w:val="20"/>
                <w:szCs w:val="20"/>
                <w:lang w:val="en-GB"/>
              </w:rPr>
              <w:t>9.b</w:t>
            </w:r>
          </w:p>
        </w:tc>
        <w:tc>
          <w:tcPr>
            <w:tcW w:w="6406" w:type="dxa"/>
          </w:tcPr>
          <w:p w14:paraId="11F20BD7" w14:textId="42332B15" w:rsidR="005A58BC" w:rsidRDefault="005A58BC" w:rsidP="005A58BC">
            <w:pPr>
              <w:jc w:val="both"/>
              <w:rPr>
                <w:sz w:val="20"/>
                <w:szCs w:val="20"/>
              </w:rPr>
            </w:pPr>
            <w:r>
              <w:rPr>
                <w:sz w:val="20"/>
                <w:szCs w:val="20"/>
              </w:rPr>
              <w:t xml:space="preserve">The general meeting examines the candidacy of </w:t>
            </w:r>
            <w:r w:rsidRPr="00A96DF2">
              <w:rPr>
                <w:sz w:val="20"/>
              </w:rPr>
              <w:t xml:space="preserve">Deloitte Audit, a </w:t>
            </w:r>
            <w:r w:rsidRPr="00A96DF2">
              <w:rPr>
                <w:i/>
                <w:iCs/>
                <w:sz w:val="20"/>
              </w:rPr>
              <w:t>société à responsabilité limitée</w:t>
            </w:r>
            <w:r w:rsidRPr="00A96DF2">
              <w:rPr>
                <w:sz w:val="20"/>
              </w:rPr>
              <w:t>, having its registered office at 20, Boulevard de Kockelscheuer, L-1821 Luxembourg, registered with the Luxembourg Trade and Companies' Register under number B 67 895</w:t>
            </w:r>
            <w:r w:rsidRPr="00A96DF2">
              <w:rPr>
                <w:rFonts w:eastAsia="PMingLiU"/>
                <w:iCs/>
                <w:sz w:val="20"/>
                <w:lang w:eastAsia="zh-TW"/>
              </w:rPr>
              <w:t xml:space="preserve"> (“</w:t>
            </w:r>
            <w:r w:rsidRPr="00A96DF2">
              <w:rPr>
                <w:rFonts w:eastAsia="PMingLiU"/>
                <w:b/>
                <w:bCs/>
                <w:iCs/>
                <w:sz w:val="20"/>
                <w:lang w:eastAsia="zh-TW"/>
              </w:rPr>
              <w:t>Deloitte</w:t>
            </w:r>
            <w:r w:rsidRPr="00A96DF2">
              <w:rPr>
                <w:rFonts w:eastAsia="PMingLiU"/>
                <w:iCs/>
                <w:sz w:val="20"/>
                <w:lang w:eastAsia="zh-TW"/>
              </w:rPr>
              <w:t>”)</w:t>
            </w:r>
            <w:r w:rsidRPr="00A96DF2">
              <w:rPr>
                <w:sz w:val="14"/>
                <w:szCs w:val="20"/>
              </w:rPr>
              <w:t xml:space="preserve"> </w:t>
            </w:r>
            <w:r>
              <w:rPr>
                <w:sz w:val="20"/>
                <w:szCs w:val="20"/>
              </w:rPr>
              <w:t xml:space="preserve">for the position as an independent auditor of the Company </w:t>
            </w:r>
            <w:r w:rsidRPr="00954E6D">
              <w:rPr>
                <w:sz w:val="20"/>
                <w:szCs w:val="20"/>
              </w:rPr>
              <w:t>in respect to the audit of the consolidated and unconsolidated annual accounts of the Company for a one-year term, which shall begin on the date of the annual general meeting of shareholders to be held in 2021 and which shall terminate on the date of the annual general meeting of shareholders to be held in 2022</w:t>
            </w:r>
            <w:r>
              <w:rPr>
                <w:sz w:val="20"/>
                <w:szCs w:val="20"/>
              </w:rPr>
              <w:t xml:space="preserve">. </w:t>
            </w:r>
          </w:p>
          <w:p w14:paraId="0DBCF081" w14:textId="77777777" w:rsidR="005A58BC" w:rsidRDefault="005A58BC" w:rsidP="005A58BC">
            <w:pPr>
              <w:jc w:val="both"/>
              <w:rPr>
                <w:sz w:val="20"/>
                <w:szCs w:val="20"/>
              </w:rPr>
            </w:pPr>
          </w:p>
          <w:p w14:paraId="23896C3A" w14:textId="77777777" w:rsidR="00153951" w:rsidRDefault="005A58BC" w:rsidP="005A58BC">
            <w:pPr>
              <w:jc w:val="both"/>
              <w:rPr>
                <w:sz w:val="20"/>
                <w:szCs w:val="20"/>
              </w:rPr>
            </w:pPr>
            <w:r>
              <w:rPr>
                <w:sz w:val="20"/>
                <w:szCs w:val="20"/>
              </w:rPr>
              <w:t xml:space="preserve">The general meeting appoints Deloitte as the independent auditor of the Company </w:t>
            </w:r>
            <w:r w:rsidRPr="00954E6D">
              <w:rPr>
                <w:sz w:val="20"/>
                <w:szCs w:val="20"/>
              </w:rPr>
              <w:t>in respect to the audit of the consolidated and unconsolidated annual accounts of the Company for a one-year term, which shall begin on the date of the annual general meeting of shareholders to be held in 2021 and which shall terminate on the date of the annual general meeting of shareholders to be held in 2022</w:t>
            </w:r>
            <w:r>
              <w:rPr>
                <w:sz w:val="20"/>
                <w:szCs w:val="20"/>
              </w:rPr>
              <w:t>.</w:t>
            </w:r>
          </w:p>
          <w:p w14:paraId="26EE24B0" w14:textId="40089002" w:rsidR="005A58BC" w:rsidRPr="009D588B" w:rsidRDefault="005A58BC" w:rsidP="005A58BC">
            <w:pPr>
              <w:jc w:val="both"/>
              <w:rPr>
                <w:sz w:val="20"/>
                <w:szCs w:val="20"/>
                <w:highlight w:val="yellow"/>
              </w:rPr>
            </w:pPr>
          </w:p>
        </w:tc>
        <w:tc>
          <w:tcPr>
            <w:tcW w:w="1134" w:type="dxa"/>
          </w:tcPr>
          <w:p w14:paraId="1902344E" w14:textId="77777777" w:rsidR="00F41374" w:rsidRPr="009D588B" w:rsidRDefault="00F41374" w:rsidP="001606D8">
            <w:pPr>
              <w:jc w:val="center"/>
              <w:rPr>
                <w:sz w:val="20"/>
                <w:szCs w:val="20"/>
              </w:rPr>
            </w:pPr>
          </w:p>
        </w:tc>
        <w:tc>
          <w:tcPr>
            <w:tcW w:w="1134" w:type="dxa"/>
          </w:tcPr>
          <w:p w14:paraId="049D48F1" w14:textId="77777777" w:rsidR="00F41374" w:rsidRPr="009D588B" w:rsidRDefault="00F41374" w:rsidP="001606D8">
            <w:pPr>
              <w:jc w:val="center"/>
              <w:rPr>
                <w:sz w:val="20"/>
                <w:szCs w:val="20"/>
              </w:rPr>
            </w:pPr>
          </w:p>
        </w:tc>
        <w:tc>
          <w:tcPr>
            <w:tcW w:w="1138" w:type="dxa"/>
          </w:tcPr>
          <w:p w14:paraId="2103E64C" w14:textId="77777777" w:rsidR="00F41374" w:rsidRPr="009D588B" w:rsidRDefault="00F41374" w:rsidP="001606D8">
            <w:pPr>
              <w:rPr>
                <w:sz w:val="20"/>
                <w:szCs w:val="20"/>
              </w:rPr>
            </w:pPr>
          </w:p>
        </w:tc>
      </w:tr>
      <w:tr w:rsidR="007360CB" w:rsidRPr="009D588B" w14:paraId="65A4C5FB" w14:textId="77777777" w:rsidTr="005A58BC">
        <w:tc>
          <w:tcPr>
            <w:tcW w:w="454" w:type="dxa"/>
          </w:tcPr>
          <w:p w14:paraId="33BC0950" w14:textId="6B12E65F" w:rsidR="007360CB" w:rsidRPr="007360CB" w:rsidRDefault="007360CB" w:rsidP="001606D8">
            <w:pPr>
              <w:rPr>
                <w:sz w:val="20"/>
                <w:szCs w:val="20"/>
                <w:lang w:val="uk-UA"/>
              </w:rPr>
            </w:pPr>
            <w:r>
              <w:rPr>
                <w:sz w:val="20"/>
                <w:szCs w:val="20"/>
                <w:lang w:val="uk-UA"/>
              </w:rPr>
              <w:t>10</w:t>
            </w:r>
          </w:p>
        </w:tc>
        <w:tc>
          <w:tcPr>
            <w:tcW w:w="6406" w:type="dxa"/>
          </w:tcPr>
          <w:p w14:paraId="4FBE165B" w14:textId="22D29DED" w:rsidR="007360CB" w:rsidRDefault="007360CB" w:rsidP="005A58BC">
            <w:pPr>
              <w:jc w:val="both"/>
              <w:rPr>
                <w:sz w:val="20"/>
                <w:szCs w:val="20"/>
              </w:rPr>
            </w:pPr>
            <w:bookmarkStart w:id="4" w:name="_Hlk74647015"/>
            <w:r w:rsidRPr="007360CB">
              <w:rPr>
                <w:sz w:val="20"/>
                <w:szCs w:val="20"/>
                <w:lang w:val="en-GB"/>
              </w:rPr>
              <w:t>The general meeting of the shareholders resolves to appoint any director of the Company, (the “</w:t>
            </w:r>
            <w:r w:rsidRPr="007360CB">
              <w:rPr>
                <w:b/>
                <w:sz w:val="20"/>
                <w:szCs w:val="20"/>
                <w:lang w:val="en-GB"/>
              </w:rPr>
              <w:t>Director(s)</w:t>
            </w:r>
            <w:r w:rsidRPr="007360CB">
              <w:rPr>
                <w:sz w:val="20"/>
                <w:szCs w:val="20"/>
                <w:lang w:val="en-GB"/>
              </w:rPr>
              <w:t>”) each acting individually, with power of substitution to take all actions and do such things on behalf and in the name of the Company that are necessary or desirable for the Company to take or to do in order for the above resolutions to be implemented, to agree or amend the form, terms and conditions of, to certify any and all documents as certified true copies and to make, sign, execute and do, all such deeds, instruments, agreements, applications, forms, declarations, confirmations, notices, acknowledgements, letters, certificates, powers-of-attorney, general assignments, and any other documents (including any notarial deeds) relating to and required or desirable under the above resolutions, and in particular all the agreements and/or documents the entering of which is approved in the present resolutions.</w:t>
            </w:r>
            <w:bookmarkEnd w:id="4"/>
          </w:p>
        </w:tc>
        <w:tc>
          <w:tcPr>
            <w:tcW w:w="1134" w:type="dxa"/>
          </w:tcPr>
          <w:p w14:paraId="4A6C8829" w14:textId="77777777" w:rsidR="007360CB" w:rsidRPr="009D588B" w:rsidRDefault="007360CB" w:rsidP="001606D8">
            <w:pPr>
              <w:jc w:val="center"/>
              <w:rPr>
                <w:sz w:val="20"/>
                <w:szCs w:val="20"/>
              </w:rPr>
            </w:pPr>
          </w:p>
        </w:tc>
        <w:tc>
          <w:tcPr>
            <w:tcW w:w="1134" w:type="dxa"/>
          </w:tcPr>
          <w:p w14:paraId="40B06456" w14:textId="77777777" w:rsidR="007360CB" w:rsidRPr="009D588B" w:rsidRDefault="007360CB" w:rsidP="001606D8">
            <w:pPr>
              <w:jc w:val="center"/>
              <w:rPr>
                <w:sz w:val="20"/>
                <w:szCs w:val="20"/>
              </w:rPr>
            </w:pPr>
          </w:p>
        </w:tc>
        <w:tc>
          <w:tcPr>
            <w:tcW w:w="1138" w:type="dxa"/>
          </w:tcPr>
          <w:p w14:paraId="4A06101B" w14:textId="77777777" w:rsidR="007360CB" w:rsidRPr="009D588B" w:rsidRDefault="007360CB" w:rsidP="001606D8">
            <w:pPr>
              <w:rPr>
                <w:sz w:val="20"/>
                <w:szCs w:val="20"/>
              </w:rPr>
            </w:pPr>
          </w:p>
        </w:tc>
      </w:tr>
    </w:tbl>
    <w:p w14:paraId="71531720" w14:textId="77777777" w:rsidR="000003E7" w:rsidRPr="009D588B" w:rsidRDefault="000003E7" w:rsidP="00844BFA">
      <w:pPr>
        <w:outlineLvl w:val="0"/>
        <w:rPr>
          <w:i/>
          <w:sz w:val="20"/>
          <w:szCs w:val="20"/>
        </w:rPr>
      </w:pPr>
    </w:p>
    <w:p w14:paraId="1BAB16DF" w14:textId="2D131FA6" w:rsidR="00397635" w:rsidRDefault="00844BFA" w:rsidP="00397635">
      <w:pPr>
        <w:outlineLvl w:val="0"/>
        <w:rPr>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51B1F8B9" w14:textId="339FBC21" w:rsidR="008D7DD7" w:rsidRDefault="008D7DD7" w:rsidP="00397635">
      <w:pPr>
        <w:outlineLvl w:val="0"/>
        <w:rPr>
          <w:sz w:val="20"/>
          <w:szCs w:val="20"/>
        </w:rPr>
      </w:pPr>
    </w:p>
    <w:p w14:paraId="5024045E" w14:textId="77777777" w:rsidR="008D7DD7" w:rsidRPr="00240FBC" w:rsidRDefault="008D7DD7" w:rsidP="008D7DD7">
      <w:pPr>
        <w:jc w:val="both"/>
        <w:rPr>
          <w:b/>
          <w:bCs/>
          <w:sz w:val="20"/>
          <w:szCs w:val="20"/>
        </w:rPr>
      </w:pPr>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10C86112" w14:textId="77777777" w:rsidR="008D7DD7" w:rsidRPr="00240FBC" w:rsidRDefault="008D7DD7" w:rsidP="008D7DD7">
      <w:pPr>
        <w:spacing w:line="276" w:lineRule="auto"/>
        <w:rPr>
          <w:sz w:val="20"/>
          <w:szCs w:val="20"/>
          <w:lang w:val="en-GB"/>
        </w:rPr>
      </w:pPr>
    </w:p>
    <w:p w14:paraId="7240979F" w14:textId="77777777" w:rsidR="008D7DD7" w:rsidRPr="00240FBC" w:rsidRDefault="008D7DD7" w:rsidP="008D7DD7">
      <w:pPr>
        <w:spacing w:line="276" w:lineRule="auto"/>
        <w:jc w:val="both"/>
        <w:rPr>
          <w:noProof/>
          <w:sz w:val="20"/>
          <w:szCs w:val="20"/>
          <w:lang w:val="en-GB"/>
        </w:rPr>
      </w:pPr>
      <w:r w:rsidRPr="00240FBC">
        <w:rPr>
          <w:sz w:val="20"/>
          <w:szCs w:val="20"/>
          <w:lang w:val="en-GB"/>
        </w:rPr>
        <w:t xml:space="preserve">The present voting form must be returned no later than </w:t>
      </w:r>
      <w:r>
        <w:rPr>
          <w:b/>
          <w:sz w:val="20"/>
          <w:szCs w:val="20"/>
          <w:lang w:val="en-GB"/>
        </w:rPr>
        <w:t>27 August</w:t>
      </w:r>
      <w:r w:rsidRPr="00240FBC">
        <w:rPr>
          <w:b/>
          <w:sz w:val="20"/>
          <w:szCs w:val="20"/>
          <w:lang w:val="en-GB"/>
        </w:rPr>
        <w:t xml:space="preserve"> 20</w:t>
      </w:r>
      <w:r>
        <w:rPr>
          <w:b/>
          <w:sz w:val="20"/>
          <w:szCs w:val="20"/>
          <w:lang w:val="en-GB"/>
        </w:rPr>
        <w:t xml:space="preserve">21 </w:t>
      </w:r>
      <w:r w:rsidRPr="00240FBC">
        <w:rPr>
          <w:b/>
          <w:sz w:val="20"/>
          <w:szCs w:val="20"/>
          <w:lang w:val="en-GB"/>
        </w:rPr>
        <w:t xml:space="preserve">at </w:t>
      </w:r>
      <w:r>
        <w:rPr>
          <w:b/>
          <w:sz w:val="20"/>
          <w:szCs w:val="20"/>
          <w:lang w:val="en-GB"/>
        </w:rPr>
        <w:t xml:space="preserve">12:00 </w:t>
      </w:r>
      <w:r w:rsidRPr="00A46C56">
        <w:rPr>
          <w:b/>
          <w:sz w:val="20"/>
          <w:szCs w:val="20"/>
          <w:lang w:val="en-GB"/>
        </w:rPr>
        <w:t>a.m.</w:t>
      </w:r>
      <w:r>
        <w:rPr>
          <w:noProof/>
          <w:sz w:val="20"/>
          <w:szCs w:val="20"/>
          <w:lang w:val="en-GB"/>
        </w:rPr>
        <w:t xml:space="preserve"> (Luxembourg time)</w:t>
      </w:r>
      <w:r w:rsidRPr="00240FBC">
        <w:rPr>
          <w:noProof/>
          <w:sz w:val="20"/>
          <w:szCs w:val="20"/>
          <w:lang w:val="en-GB"/>
        </w:rPr>
        <w:t xml:space="preserve">. The voting form may be submitted by mail to the registered office of the Company </w:t>
      </w:r>
      <w:r>
        <w:rPr>
          <w:sz w:val="20"/>
          <w:szCs w:val="20"/>
          <w:lang w:val="en-GB"/>
        </w:rPr>
        <w:t xml:space="preserve">to Kernel Holding S.A., </w:t>
      </w:r>
      <w:r w:rsidRPr="00240FBC">
        <w:rPr>
          <w:sz w:val="20"/>
          <w:szCs w:val="20"/>
          <w:lang w:val="en-GB"/>
        </w:rPr>
        <w:t xml:space="preserve">9, rue de Bitbourg, L-1273 Luxembourg, </w:t>
      </w:r>
      <w:r w:rsidRPr="00240FBC">
        <w:rPr>
          <w:noProof/>
          <w:sz w:val="20"/>
          <w:szCs w:val="20"/>
          <w:lang w:val="en-GB"/>
        </w:rPr>
        <w:t>or by e-mail to</w:t>
      </w:r>
      <w:r>
        <w:rPr>
          <w:noProof/>
          <w:sz w:val="20"/>
          <w:szCs w:val="20"/>
          <w:lang w:val="en-GB"/>
        </w:rPr>
        <w:t xml:space="preserve"> </w:t>
      </w:r>
      <w:hyperlink r:id="rId7" w:history="1">
        <w:r w:rsidRPr="00226A01">
          <w:rPr>
            <w:rStyle w:val="Hyperlink"/>
            <w:noProof/>
            <w:sz w:val="20"/>
            <w:szCs w:val="20"/>
            <w:lang w:val="en-GB"/>
          </w:rPr>
          <w:t>ir@kernel.ua</w:t>
        </w:r>
      </w:hyperlink>
      <w:r>
        <w:rPr>
          <w:noProof/>
          <w:sz w:val="20"/>
          <w:szCs w:val="20"/>
          <w:lang w:val="en-GB"/>
        </w:rPr>
        <w:t xml:space="preserve"> and </w:t>
      </w:r>
      <w:hyperlink r:id="rId8" w:history="1">
        <w:r w:rsidRPr="00BF7533">
          <w:rPr>
            <w:rStyle w:val="Hyperlink"/>
            <w:noProof/>
            <w:sz w:val="20"/>
            <w:szCs w:val="20"/>
            <w:lang w:val="en-GB"/>
          </w:rPr>
          <w:t>m.iavorskyi@kernel.ua</w:t>
        </w:r>
      </w:hyperlink>
      <w:r w:rsidRPr="00240FBC">
        <w:rPr>
          <w:rStyle w:val="Hyperlink"/>
          <w:sz w:val="20"/>
          <w:szCs w:val="20"/>
          <w:lang w:val="en-GB"/>
        </w:rPr>
        <w:t>.</w:t>
      </w:r>
    </w:p>
    <w:p w14:paraId="3305B5C9" w14:textId="77777777" w:rsidR="008D7DD7" w:rsidRPr="00240FBC" w:rsidRDefault="008D7DD7" w:rsidP="008D7DD7">
      <w:pPr>
        <w:pStyle w:val="Heading1"/>
        <w:spacing w:before="0" w:after="0"/>
        <w:rPr>
          <w:rFonts w:ascii="Times New Roman" w:hAnsi="Times New Roman" w:cs="Times New Roman"/>
          <w:b w:val="0"/>
          <w:bCs w:val="0"/>
          <w:sz w:val="20"/>
          <w:szCs w:val="20"/>
        </w:rPr>
      </w:pPr>
    </w:p>
    <w:p w14:paraId="7D1B9FC8" w14:textId="77777777" w:rsidR="008D7DD7" w:rsidRPr="00240FBC" w:rsidRDefault="008D7DD7" w:rsidP="008D7DD7">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27CDAB9A" w14:textId="77777777" w:rsidR="008D7DD7" w:rsidRPr="00240FBC" w:rsidRDefault="008D7DD7" w:rsidP="008D7DD7">
      <w:pPr>
        <w:pStyle w:val="Heading1"/>
        <w:spacing w:before="0" w:after="0"/>
        <w:rPr>
          <w:rFonts w:ascii="Times New Roman" w:hAnsi="Times New Roman" w:cs="Times New Roman"/>
          <w:sz w:val="20"/>
          <w:szCs w:val="20"/>
        </w:rPr>
      </w:pPr>
    </w:p>
    <w:p w14:paraId="12011F8C" w14:textId="183CF4CF" w:rsidR="008D7DD7" w:rsidRPr="008D7DD7" w:rsidRDefault="008D7DD7" w:rsidP="008D7DD7">
      <w:pPr>
        <w:jc w:val="both"/>
        <w:outlineLvl w:val="0"/>
        <w:rPr>
          <w:b/>
          <w:bCs/>
          <w:i/>
          <w:sz w:val="20"/>
          <w:szCs w:val="20"/>
        </w:rPr>
      </w:pPr>
      <w:r w:rsidRPr="008D7DD7">
        <w:rPr>
          <w:b/>
          <w:bCs/>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3AF3BC96" w14:textId="77777777" w:rsidR="00397635" w:rsidRPr="009D588B" w:rsidRDefault="00397635" w:rsidP="00397635">
      <w:pPr>
        <w:tabs>
          <w:tab w:val="left" w:pos="0"/>
        </w:tabs>
        <w:rPr>
          <w:sz w:val="20"/>
          <w:szCs w:val="20"/>
        </w:rPr>
      </w:pPr>
      <w:r w:rsidRPr="009D588B">
        <w:rPr>
          <w:sz w:val="20"/>
          <w:szCs w:val="20"/>
        </w:rPr>
        <w:t>Signature(s)</w:t>
      </w:r>
      <w:r w:rsidRPr="009D588B">
        <w:rPr>
          <w:sz w:val="20"/>
          <w:szCs w:val="20"/>
        </w:rPr>
        <w:tab/>
        <w:t>…………………………………………….. (see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 (see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authorised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hareholder. Any such amendment must be initialled.</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36E50D02" w14:textId="437C4209" w:rsidR="00CB08F4" w:rsidRPr="00CB08F4" w:rsidRDefault="008D7DD7" w:rsidP="00CB08F4">
      <w:pPr>
        <w:spacing w:after="200" w:line="276" w:lineRule="auto"/>
        <w:jc w:val="center"/>
        <w:rPr>
          <w:rFonts w:eastAsiaTheme="minorHAnsi"/>
          <w:b/>
          <w:sz w:val="20"/>
          <w:szCs w:val="20"/>
          <w:u w:val="single"/>
          <w:lang w:eastAsia="en-US"/>
        </w:rPr>
      </w:pPr>
      <w:r w:rsidRPr="00A96DF2">
        <w:rPr>
          <w:rFonts w:eastAsiaTheme="minorHAnsi"/>
          <w:b/>
          <w:sz w:val="20"/>
          <w:szCs w:val="20"/>
          <w:u w:val="single"/>
          <w:lang w:eastAsia="en-US"/>
        </w:rPr>
        <w:t>IMPORTANT INFORMATION FOR PARTICIPATING IN THE EXTRAORDINARY GENERAL MEETING OF SHAREHOLDERS</w:t>
      </w:r>
    </w:p>
    <w:p w14:paraId="122D6E2F" w14:textId="77777777" w:rsidR="008D7DD7" w:rsidRPr="00A96DF2" w:rsidRDefault="008D7DD7" w:rsidP="008D7DD7">
      <w:pPr>
        <w:spacing w:after="200" w:line="276" w:lineRule="auto"/>
        <w:jc w:val="both"/>
        <w:rPr>
          <w:rFonts w:eastAsiaTheme="minorHAnsi"/>
          <w:sz w:val="20"/>
          <w:szCs w:val="20"/>
          <w:lang w:eastAsia="en-US"/>
        </w:rPr>
      </w:pPr>
      <w:bookmarkStart w:id="5" w:name="_Hlk55304835"/>
      <w:r w:rsidRPr="00A96DF2">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73E8C375" w14:textId="77777777" w:rsidR="008D7DD7" w:rsidRPr="00A96DF2" w:rsidRDefault="008D7DD7" w:rsidP="008D7DD7">
      <w:pPr>
        <w:spacing w:after="200" w:line="276" w:lineRule="auto"/>
        <w:jc w:val="both"/>
        <w:rPr>
          <w:rFonts w:eastAsiaTheme="minorHAnsi"/>
          <w:sz w:val="20"/>
          <w:szCs w:val="20"/>
          <w:lang w:eastAsia="en-US"/>
        </w:rPr>
      </w:pPr>
      <w:bookmarkStart w:id="6" w:name="_Hlk55304717"/>
      <w:r w:rsidRPr="00A96DF2">
        <w:rPr>
          <w:rFonts w:eastAsiaTheme="minorHAnsi"/>
          <w:sz w:val="20"/>
          <w:szCs w:val="20"/>
          <w:lang w:eastAsia="en-US"/>
        </w:rPr>
        <w:t>The Company’s issued share capital is set at two million two hundred eighteen thousand nine hundred twenty-eight US Dollars and sixty-four cents US Dollars (USD 2,218,928.64) and is divided into eighty-four million thirty-one thousand two hundred thirty (84,031,230) shares without indication of a nominal value. Each share entitles the holder thereof to one vote.</w:t>
      </w:r>
      <w:bookmarkEnd w:id="6"/>
    </w:p>
    <w:p w14:paraId="439F5D29" w14:textId="77777777" w:rsidR="008D7DD7" w:rsidRPr="00A96DF2" w:rsidRDefault="008D7DD7" w:rsidP="008D7DD7">
      <w:pPr>
        <w:spacing w:after="200" w:line="276" w:lineRule="auto"/>
        <w:jc w:val="both"/>
        <w:rPr>
          <w:rFonts w:eastAsiaTheme="minorHAnsi"/>
          <w:b/>
          <w:sz w:val="20"/>
          <w:szCs w:val="20"/>
          <w:lang w:eastAsia="en-US"/>
        </w:rPr>
      </w:pPr>
      <w:r w:rsidRPr="00A96DF2">
        <w:rPr>
          <w:rFonts w:eastAsiaTheme="minorHAnsi"/>
          <w:b/>
          <w:sz w:val="20"/>
          <w:szCs w:val="20"/>
          <w:lang w:eastAsia="en-US"/>
        </w:rPr>
        <w:t>Right to participate at the extraordinary general meeting of shareholders</w:t>
      </w:r>
    </w:p>
    <w:p w14:paraId="53C5B8E6" w14:textId="75EEE8AF"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As indicated in the notice published on </w:t>
      </w:r>
      <w:r>
        <w:rPr>
          <w:rFonts w:eastAsiaTheme="minorHAnsi"/>
          <w:b/>
          <w:sz w:val="20"/>
          <w:szCs w:val="20"/>
          <w:lang w:eastAsia="en-US"/>
        </w:rPr>
        <w:t>30 July</w:t>
      </w:r>
      <w:r w:rsidRPr="00A96DF2">
        <w:rPr>
          <w:rFonts w:eastAsiaTheme="minorHAnsi"/>
          <w:b/>
          <w:sz w:val="20"/>
          <w:szCs w:val="20"/>
          <w:lang w:eastAsia="en-US"/>
        </w:rPr>
        <w:t xml:space="preserve"> 2021</w:t>
      </w:r>
      <w:r w:rsidRPr="00A96DF2">
        <w:rPr>
          <w:rFonts w:eastAsiaTheme="minorHAnsi"/>
          <w:sz w:val="20"/>
          <w:szCs w:val="20"/>
          <w:lang w:eastAsia="en-US"/>
        </w:rPr>
        <w:t xml:space="preserve"> on the website of the Warsaw Stock Exchange (</w:t>
      </w:r>
      <w:hyperlink r:id="rId9" w:anchor="reportsTab1" w:history="1">
        <w:r w:rsidRPr="002D1F45">
          <w:rPr>
            <w:rFonts w:eastAsiaTheme="minorHAnsi"/>
            <w:color w:val="0000FF" w:themeColor="hyperlink"/>
            <w:sz w:val="20"/>
            <w:szCs w:val="22"/>
            <w:u w:val="single"/>
            <w:lang w:eastAsia="en-US"/>
          </w:rPr>
          <w:t>https://www.gpw.pl/company-factsheet?isin=LU0327357389#reportsTab1</w:t>
        </w:r>
      </w:hyperlink>
      <w:r w:rsidRPr="00A96DF2">
        <w:rPr>
          <w:rFonts w:eastAsiaTheme="minorHAnsi"/>
          <w:sz w:val="20"/>
          <w:szCs w:val="20"/>
          <w:lang w:eastAsia="en-US"/>
        </w:rPr>
        <w:t>) and the website of the Company (</w:t>
      </w:r>
      <w:hyperlink r:id="rId10" w:history="1">
        <w:r w:rsidRPr="00A96DF2">
          <w:rPr>
            <w:rFonts w:eastAsiaTheme="minorHAnsi"/>
            <w:color w:val="0000FF" w:themeColor="hyperlink"/>
            <w:sz w:val="20"/>
            <w:szCs w:val="20"/>
            <w:u w:val="single"/>
            <w:lang w:eastAsia="en-US"/>
          </w:rPr>
          <w:t>www.kernel.ua</w:t>
        </w:r>
      </w:hyperlink>
      <w:r w:rsidRPr="00A96DF2">
        <w:rPr>
          <w:rFonts w:eastAsiaTheme="minorHAnsi"/>
          <w:sz w:val="20"/>
          <w:szCs w:val="20"/>
          <w:lang w:eastAsia="en-US"/>
        </w:rPr>
        <w:t xml:space="preserve">) as well as filed with the Luxembourg Trade and Companies’ Register and published on the </w:t>
      </w:r>
      <w:r w:rsidRPr="00A96DF2">
        <w:rPr>
          <w:rFonts w:eastAsiaTheme="minorHAnsi"/>
          <w:i/>
          <w:iCs/>
          <w:sz w:val="20"/>
          <w:szCs w:val="20"/>
          <w:lang w:val="en-GB" w:eastAsia="en-US"/>
        </w:rPr>
        <w:t>Recueil électronique des sociétés et associations</w:t>
      </w:r>
      <w:r w:rsidRPr="00A96DF2">
        <w:rPr>
          <w:rFonts w:eastAsiaTheme="minorHAnsi"/>
          <w:sz w:val="20"/>
          <w:szCs w:val="20"/>
          <w:lang w:eastAsia="en-US"/>
        </w:rPr>
        <w:t xml:space="preserve"> and in the Luxembourg newspaper “</w:t>
      </w:r>
      <w:r w:rsidRPr="00B030BE">
        <w:rPr>
          <w:b/>
          <w:sz w:val="20"/>
          <w:szCs w:val="20"/>
        </w:rPr>
        <w:t>Tageblatt</w:t>
      </w:r>
      <w:r w:rsidRPr="00A96DF2">
        <w:rPr>
          <w:rFonts w:eastAsiaTheme="minorHAnsi"/>
          <w:sz w:val="20"/>
          <w:szCs w:val="20"/>
          <w:lang w:eastAsia="en-US"/>
        </w:rPr>
        <w:t xml:space="preserve">” any shareholder who holds one or more share(s) of the Company on </w:t>
      </w:r>
      <w:r>
        <w:rPr>
          <w:rFonts w:eastAsiaTheme="minorHAnsi"/>
          <w:b/>
          <w:sz w:val="20"/>
          <w:szCs w:val="20"/>
          <w:lang w:eastAsia="en-US"/>
        </w:rPr>
        <w:t>16 August</w:t>
      </w:r>
      <w:r w:rsidRPr="00A96DF2">
        <w:rPr>
          <w:rFonts w:eastAsiaTheme="minorHAnsi"/>
          <w:b/>
          <w:sz w:val="20"/>
          <w:szCs w:val="20"/>
          <w:lang w:eastAsia="en-US"/>
        </w:rPr>
        <w:t xml:space="preserve"> 2021 at 12:00 a.m. (Luxembourg time)</w:t>
      </w:r>
      <w:r w:rsidRPr="00A96DF2">
        <w:rPr>
          <w:rFonts w:eastAsiaTheme="minorHAnsi"/>
          <w:sz w:val="20"/>
          <w:szCs w:val="20"/>
          <w:lang w:eastAsia="en-US"/>
        </w:rPr>
        <w:t xml:space="preserve"> (the "</w:t>
      </w:r>
      <w:r w:rsidRPr="00A96DF2">
        <w:rPr>
          <w:rFonts w:eastAsiaTheme="minorHAnsi"/>
          <w:b/>
          <w:sz w:val="20"/>
          <w:szCs w:val="20"/>
          <w:lang w:eastAsia="en-US"/>
        </w:rPr>
        <w:t>Record Date</w:t>
      </w:r>
      <w:r w:rsidRPr="00A96DF2">
        <w:rPr>
          <w:rFonts w:eastAsiaTheme="minorHAnsi"/>
          <w:sz w:val="20"/>
          <w:szCs w:val="20"/>
          <w:lang w:eastAsia="en-US"/>
        </w:rPr>
        <w:t>") shall be admitted to the extraordinary general meeting of shareholders.</w:t>
      </w:r>
    </w:p>
    <w:p w14:paraId="63532293"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hyperlink r:id="rId11" w:history="1">
        <w:r w:rsidRPr="00226A01">
          <w:rPr>
            <w:rStyle w:val="Hyperlink"/>
            <w:noProof/>
            <w:sz w:val="20"/>
            <w:szCs w:val="20"/>
            <w:lang w:val="en-GB"/>
          </w:rPr>
          <w:t>ir@kernel.ua</w:t>
        </w:r>
      </w:hyperlink>
      <w:r>
        <w:rPr>
          <w:noProof/>
          <w:sz w:val="20"/>
          <w:szCs w:val="20"/>
          <w:lang w:val="en-GB"/>
        </w:rPr>
        <w:t xml:space="preserve"> and</w:t>
      </w:r>
      <w:r>
        <w:t xml:space="preserve"> </w:t>
      </w:r>
      <w:hyperlink r:id="rId12"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 xml:space="preserve">, and to the operator or depository or sub-depository no later than </w:t>
      </w:r>
      <w:r>
        <w:rPr>
          <w:rFonts w:eastAsiaTheme="minorHAnsi"/>
          <w:b/>
          <w:sz w:val="20"/>
          <w:szCs w:val="20"/>
          <w:lang w:eastAsia="en-US"/>
        </w:rPr>
        <w:t>16 August</w:t>
      </w:r>
      <w:r w:rsidRPr="00A96DF2">
        <w:rPr>
          <w:rFonts w:eastAsiaTheme="minorHAnsi"/>
          <w:b/>
          <w:sz w:val="20"/>
          <w:szCs w:val="20"/>
          <w:lang w:eastAsia="en-US"/>
        </w:rPr>
        <w:t xml:space="preserve"> 2021 at 12:00 a.m. (Luxembourg time)</w:t>
      </w:r>
      <w:r w:rsidRPr="00A96DF2">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Pr>
          <w:rFonts w:eastAsiaTheme="minorHAnsi"/>
          <w:b/>
          <w:sz w:val="20"/>
          <w:szCs w:val="20"/>
          <w:lang w:eastAsia="en-US"/>
        </w:rPr>
        <w:t>25 August</w:t>
      </w:r>
      <w:r w:rsidRPr="00A96DF2">
        <w:rPr>
          <w:rFonts w:eastAsiaTheme="minorHAnsi"/>
          <w:b/>
          <w:sz w:val="20"/>
          <w:szCs w:val="20"/>
          <w:lang w:eastAsia="en-US"/>
        </w:rPr>
        <w:t xml:space="preserve"> 2021 at 12:00 p.m. (Luxembourg time)</w:t>
      </w:r>
      <w:r w:rsidRPr="00A96DF2">
        <w:rPr>
          <w:rFonts w:eastAsiaTheme="minorHAnsi"/>
          <w:sz w:val="20"/>
          <w:szCs w:val="20"/>
          <w:lang w:eastAsia="en-US"/>
        </w:rPr>
        <w:t>.</w:t>
      </w:r>
    </w:p>
    <w:p w14:paraId="07624523"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w:t>
      </w:r>
      <w:r w:rsidRPr="00A96DF2">
        <w:rPr>
          <w:rFonts w:eastAsiaTheme="minorHAnsi"/>
          <w:noProof/>
          <w:sz w:val="20"/>
          <w:szCs w:val="20"/>
          <w:lang w:eastAsia="en-US"/>
        </w:rPr>
        <w:t>of shareholders</w:t>
      </w:r>
      <w:r w:rsidRPr="00A96DF2">
        <w:rPr>
          <w:rFonts w:eastAsiaTheme="minorHAnsi"/>
          <w:sz w:val="20"/>
          <w:szCs w:val="20"/>
          <w:lang w:eastAsia="en-US"/>
        </w:rPr>
        <w:t xml:space="preserve">,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w:t>
      </w:r>
      <w:r w:rsidRPr="00A96DF2">
        <w:rPr>
          <w:rFonts w:eastAsiaTheme="minorHAnsi"/>
          <w:noProof/>
          <w:sz w:val="20"/>
          <w:szCs w:val="20"/>
          <w:lang w:eastAsia="en-US"/>
        </w:rPr>
        <w:t xml:space="preserve">to the chairman of the </w:t>
      </w:r>
      <w:r w:rsidRPr="00A96DF2">
        <w:rPr>
          <w:rFonts w:eastAsiaTheme="minorHAnsi"/>
          <w:sz w:val="20"/>
          <w:szCs w:val="20"/>
          <w:lang w:eastAsia="en-US"/>
        </w:rPr>
        <w:t xml:space="preserve">extraordinary general meeting </w:t>
      </w:r>
      <w:r w:rsidRPr="00A96DF2">
        <w:rPr>
          <w:rFonts w:eastAsiaTheme="minorHAnsi"/>
          <w:noProof/>
          <w:sz w:val="20"/>
          <w:szCs w:val="20"/>
          <w:lang w:eastAsia="en-US"/>
        </w:rPr>
        <w:t xml:space="preserve">of shareholders for each of the </w:t>
      </w:r>
      <w:r w:rsidRPr="00A96DF2">
        <w:rPr>
          <w:rFonts w:eastAsiaTheme="minorHAnsi"/>
          <w:sz w:val="20"/>
          <w:szCs w:val="20"/>
          <w:lang w:eastAsia="en-US"/>
        </w:rPr>
        <w:t xml:space="preserve">extraordinary general meeting </w:t>
      </w:r>
      <w:r w:rsidRPr="00A96DF2">
        <w:rPr>
          <w:rFonts w:eastAsiaTheme="minorHAnsi"/>
          <w:noProof/>
          <w:sz w:val="20"/>
          <w:szCs w:val="20"/>
          <w:lang w:eastAsia="en-US"/>
        </w:rPr>
        <w:t>of shareholders</w:t>
      </w:r>
      <w:r w:rsidRPr="00A96DF2">
        <w:rPr>
          <w:rFonts w:eastAsiaTheme="minorHAnsi"/>
          <w:sz w:val="20"/>
          <w:szCs w:val="20"/>
          <w:lang w:eastAsia="en-US"/>
        </w:rPr>
        <w:t xml:space="preserve">, to be returned to the Company prior to the date of the extraordinary general meeting of shareholders; (ii) </w:t>
      </w:r>
      <w:r w:rsidRPr="00A96DF2">
        <w:rPr>
          <w:rFonts w:eastAsiaTheme="minorHAnsi"/>
          <w:sz w:val="20"/>
          <w:szCs w:val="20"/>
          <w:lang w:val="en-GB" w:eastAsia="en-US"/>
        </w:rPr>
        <w:t>a certificate certifying the number of shares recorded in their account on the Record Date</w:t>
      </w:r>
      <w:r w:rsidRPr="00A96DF2">
        <w:rPr>
          <w:rFonts w:eastAsiaTheme="minorHAnsi"/>
          <w:sz w:val="20"/>
          <w:szCs w:val="20"/>
          <w:lang w:eastAsia="en-US"/>
        </w:rPr>
        <w:t>.</w:t>
      </w:r>
    </w:p>
    <w:p w14:paraId="6002FA1F"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The free transferability of the shares shall remain unaffected by the convening and holding procedures of the extraordinary general meeting of shareholders. In the event that any shareholder votes through proxies or voting forms, the proxy or voting form has to be deposited at the registered office of the Company no later than </w:t>
      </w:r>
      <w:r>
        <w:rPr>
          <w:rFonts w:eastAsiaTheme="minorHAnsi"/>
          <w:b/>
          <w:sz w:val="20"/>
          <w:szCs w:val="20"/>
          <w:lang w:eastAsia="en-US"/>
        </w:rPr>
        <w:t>27 August</w:t>
      </w:r>
      <w:r w:rsidRPr="00A96DF2">
        <w:rPr>
          <w:rFonts w:eastAsiaTheme="minorHAnsi"/>
          <w:b/>
          <w:sz w:val="20"/>
          <w:szCs w:val="20"/>
          <w:lang w:eastAsia="en-US"/>
        </w:rPr>
        <w:t xml:space="preserve"> 2021 at 12:00 a.m. (Luxembourg time)</w:t>
      </w:r>
      <w:r w:rsidRPr="00A96DF2">
        <w:rPr>
          <w:rFonts w:eastAsiaTheme="minorHAnsi"/>
          <w:noProof/>
          <w:sz w:val="20"/>
          <w:szCs w:val="20"/>
          <w:lang w:val="en-GB" w:eastAsia="en-US"/>
        </w:rPr>
        <w:t>.</w:t>
      </w:r>
      <w:r w:rsidRPr="00A96DF2">
        <w:rPr>
          <w:rFonts w:eastAsiaTheme="minorHAnsi"/>
          <w:sz w:val="20"/>
          <w:szCs w:val="20"/>
          <w:lang w:eastAsia="en-US"/>
        </w:rPr>
        <w:t xml:space="preserve"> The proxy or voting form may be submitted by mail to the registered office of the Company to Kernel Holding S.A., 9, rue de Bitbourg, L-1273 Luxembourg, no later than </w:t>
      </w:r>
      <w:r>
        <w:rPr>
          <w:rFonts w:eastAsiaTheme="minorHAnsi"/>
          <w:b/>
          <w:sz w:val="20"/>
          <w:szCs w:val="20"/>
          <w:lang w:eastAsia="en-US"/>
        </w:rPr>
        <w:t>27 August</w:t>
      </w:r>
      <w:r w:rsidRPr="00A96DF2">
        <w:rPr>
          <w:rFonts w:eastAsiaTheme="minorHAnsi"/>
          <w:b/>
          <w:sz w:val="20"/>
          <w:szCs w:val="20"/>
          <w:lang w:eastAsia="en-US"/>
        </w:rPr>
        <w:t xml:space="preserve"> 2021 at 12:00 a.m. (Luxembourg time)</w:t>
      </w:r>
      <w:r w:rsidRPr="00A96DF2">
        <w:rPr>
          <w:rFonts w:eastAsiaTheme="minorHAnsi"/>
          <w:sz w:val="20"/>
          <w:szCs w:val="20"/>
          <w:lang w:eastAsia="en-US"/>
        </w:rPr>
        <w:t xml:space="preserve"> or by e-mail to</w:t>
      </w:r>
      <w:r>
        <w:rPr>
          <w:rFonts w:eastAsiaTheme="minorHAnsi"/>
          <w:sz w:val="20"/>
          <w:szCs w:val="20"/>
          <w:lang w:eastAsia="en-US"/>
        </w:rPr>
        <w:t xml:space="preserve"> </w:t>
      </w:r>
      <w:hyperlink r:id="rId13" w:history="1">
        <w:r w:rsidRPr="00226A01">
          <w:rPr>
            <w:rStyle w:val="Hyperlink"/>
            <w:noProof/>
            <w:sz w:val="20"/>
            <w:szCs w:val="20"/>
            <w:lang w:val="en-GB"/>
          </w:rPr>
          <w:t>ir@kernel.ua</w:t>
        </w:r>
      </w:hyperlink>
      <w:r>
        <w:rPr>
          <w:noProof/>
          <w:sz w:val="20"/>
          <w:szCs w:val="20"/>
          <w:lang w:val="en-GB"/>
        </w:rPr>
        <w:t xml:space="preserve"> and</w:t>
      </w:r>
      <w:r w:rsidRPr="00A96DF2">
        <w:rPr>
          <w:rFonts w:eastAsiaTheme="minorHAnsi"/>
          <w:sz w:val="20"/>
          <w:szCs w:val="20"/>
          <w:lang w:eastAsia="en-US"/>
        </w:rPr>
        <w:t xml:space="preserve"> </w:t>
      </w:r>
      <w:hyperlink r:id="rId14"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w:t>
      </w:r>
    </w:p>
    <w:p w14:paraId="6D42701E"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Proxies, participation forms and voting forms are available on the website of the Company </w:t>
      </w:r>
      <w:r w:rsidRPr="00A96DF2">
        <w:rPr>
          <w:sz w:val="20"/>
          <w:szCs w:val="20"/>
        </w:rPr>
        <w:t>(</w:t>
      </w:r>
      <w:hyperlink r:id="rId15" w:history="1">
        <w:r w:rsidRPr="00A96DF2">
          <w:rPr>
            <w:color w:val="0000FF"/>
            <w:sz w:val="20"/>
            <w:szCs w:val="20"/>
            <w:u w:val="single"/>
          </w:rPr>
          <w:t>https://www.kernel.ua/investor-relations/shareholder-meetings/</w:t>
        </w:r>
      </w:hyperlink>
      <w:r w:rsidRPr="00A96DF2">
        <w:rPr>
          <w:rFonts w:eastAsiaTheme="minorHAnsi"/>
          <w:sz w:val="20"/>
          <w:szCs w:val="20"/>
          <w:lang w:eastAsia="en-US"/>
        </w:rPr>
        <w:t>), or upon demand made in writing to Kernel Holding S.A., 9, rue de Bitbourg, L-1273 Luxembourg, or by e-mail to</w:t>
      </w:r>
      <w:r>
        <w:rPr>
          <w:rFonts w:eastAsiaTheme="minorHAnsi"/>
          <w:sz w:val="20"/>
          <w:szCs w:val="20"/>
          <w:lang w:eastAsia="en-US"/>
        </w:rPr>
        <w:t xml:space="preserve"> </w:t>
      </w:r>
      <w:hyperlink r:id="rId16" w:history="1">
        <w:r w:rsidRPr="00226A01">
          <w:rPr>
            <w:rStyle w:val="Hyperlink"/>
            <w:noProof/>
            <w:sz w:val="20"/>
            <w:szCs w:val="20"/>
            <w:lang w:val="en-GB"/>
          </w:rPr>
          <w:t>ir@kernel.ua</w:t>
        </w:r>
      </w:hyperlink>
      <w:r>
        <w:rPr>
          <w:noProof/>
          <w:sz w:val="20"/>
          <w:szCs w:val="20"/>
          <w:lang w:val="en-GB"/>
        </w:rPr>
        <w:t xml:space="preserve"> and</w:t>
      </w:r>
      <w:r w:rsidRPr="00A96DF2">
        <w:rPr>
          <w:rFonts w:eastAsiaTheme="minorHAnsi"/>
          <w:sz w:val="20"/>
          <w:szCs w:val="20"/>
          <w:lang w:eastAsia="en-US"/>
        </w:rPr>
        <w:t xml:space="preserve"> </w:t>
      </w:r>
      <w:hyperlink r:id="rId17"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w:t>
      </w:r>
    </w:p>
    <w:p w14:paraId="28D42E94"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Proxies, participation forms and voting forms provided on the website of the Company (</w:t>
      </w:r>
      <w:hyperlink r:id="rId18" w:history="1">
        <w:r w:rsidRPr="00A96DF2">
          <w:rPr>
            <w:rFonts w:eastAsiaTheme="minorHAnsi"/>
            <w:color w:val="0000FF" w:themeColor="hyperlink"/>
            <w:sz w:val="20"/>
            <w:szCs w:val="20"/>
            <w:u w:val="single"/>
            <w:lang w:eastAsia="en-US"/>
          </w:rPr>
          <w:t>www.kernel.ua</w:t>
        </w:r>
      </w:hyperlink>
      <w:r w:rsidRPr="00A96DF2">
        <w:rPr>
          <w:rFonts w:eastAsiaTheme="minorHAnsi"/>
          <w:sz w:val="20"/>
          <w:szCs w:val="20"/>
          <w:lang w:eastAsia="en-US"/>
        </w:rPr>
        <w:t>) may be used and will be taken into account. One person may represent more than one shareholder.</w:t>
      </w:r>
    </w:p>
    <w:p w14:paraId="6F0BAB05"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Whether or not you propose to attend the extraordinary general meeting of shareholders in person, we request that the participation form and/or proxy and/or voting form are to be completed and returned in accordance with the instructions printed thereon.</w:t>
      </w:r>
    </w:p>
    <w:p w14:paraId="2DACD50E" w14:textId="77777777" w:rsidR="008D7DD7"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Completion and return of a proxy or voting form will not prevent shareholders from attending and voting at the extraordinary general meeting of shareholders, should they so wish. </w:t>
      </w:r>
    </w:p>
    <w:p w14:paraId="5A7645D6" w14:textId="77777777" w:rsidR="008D7DD7" w:rsidRPr="00A96DF2" w:rsidRDefault="008D7DD7" w:rsidP="008D7DD7">
      <w:pPr>
        <w:spacing w:after="200" w:line="276" w:lineRule="auto"/>
        <w:jc w:val="both"/>
        <w:rPr>
          <w:rFonts w:eastAsiaTheme="minorHAnsi"/>
          <w:sz w:val="20"/>
          <w:szCs w:val="20"/>
          <w:lang w:val="en-GB" w:eastAsia="en-US"/>
        </w:rPr>
      </w:pPr>
      <w:r w:rsidRPr="00A96DF2">
        <w:rPr>
          <w:rFonts w:eastAsiaTheme="minorHAnsi"/>
          <w:sz w:val="20"/>
          <w:szCs w:val="20"/>
          <w:lang w:val="en-GB" w:eastAsia="en-US"/>
        </w:rPr>
        <w:t>If proxy voting instructions are not provided for a resolution, the proxy will be deemed to abstain from voting on such resolution.</w:t>
      </w:r>
    </w:p>
    <w:p w14:paraId="06621516" w14:textId="77777777" w:rsidR="008D7DD7" w:rsidRPr="00A96DF2" w:rsidRDefault="008D7DD7" w:rsidP="008D7DD7">
      <w:pPr>
        <w:spacing w:after="200" w:line="276" w:lineRule="auto"/>
        <w:jc w:val="both"/>
        <w:rPr>
          <w:rFonts w:eastAsiaTheme="minorHAnsi"/>
          <w:sz w:val="20"/>
          <w:szCs w:val="20"/>
          <w:lang w:val="en-GB" w:eastAsia="en-US"/>
        </w:rPr>
      </w:pPr>
      <w:r w:rsidRPr="00A96DF2">
        <w:rPr>
          <w:rFonts w:eastAsiaTheme="minorHAnsi"/>
          <w:sz w:val="20"/>
          <w:szCs w:val="20"/>
          <w:lang w:val="en-GB" w:eastAsia="en-US"/>
        </w:rPr>
        <w:t>For the proxy to be valid, the name of the shareholder must be identical in the proxy and in the registered depositary certificate.</w:t>
      </w:r>
    </w:p>
    <w:p w14:paraId="7BCFA782" w14:textId="77777777" w:rsidR="008D7DD7" w:rsidRPr="00A96DF2" w:rsidRDefault="008D7DD7" w:rsidP="008D7DD7">
      <w:pPr>
        <w:spacing w:after="200" w:line="276" w:lineRule="auto"/>
        <w:jc w:val="both"/>
        <w:rPr>
          <w:rFonts w:eastAsiaTheme="minorHAnsi"/>
          <w:sz w:val="20"/>
          <w:szCs w:val="20"/>
          <w:lang w:val="en-GB" w:eastAsia="en-US"/>
        </w:rPr>
      </w:pPr>
      <w:r w:rsidRPr="00A96DF2">
        <w:rPr>
          <w:rFonts w:eastAsiaTheme="minorHAnsi"/>
          <w:sz w:val="20"/>
          <w:szCs w:val="20"/>
          <w:lang w:val="en-GB" w:eastAsia="en-US"/>
        </w:rPr>
        <w:t xml:space="preserve">Kindly send the </w:t>
      </w:r>
      <w:r>
        <w:rPr>
          <w:rFonts w:eastAsiaTheme="minorHAnsi"/>
          <w:sz w:val="20"/>
          <w:szCs w:val="20"/>
          <w:lang w:val="en-GB" w:eastAsia="en-US"/>
        </w:rPr>
        <w:t>d</w:t>
      </w:r>
      <w:r w:rsidRPr="00A96DF2">
        <w:rPr>
          <w:rFonts w:eastAsiaTheme="minorHAnsi"/>
          <w:sz w:val="20"/>
          <w:szCs w:val="20"/>
          <w:lang w:val="en-GB" w:eastAsia="en-US"/>
        </w:rPr>
        <w:t>uly completed and signed participation form and/or proxy and/or voting form either by email (scanned document) to</w:t>
      </w:r>
      <w:r>
        <w:rPr>
          <w:rFonts w:eastAsiaTheme="minorHAnsi"/>
          <w:sz w:val="20"/>
          <w:szCs w:val="20"/>
          <w:lang w:val="en-GB" w:eastAsia="en-US"/>
        </w:rPr>
        <w:t xml:space="preserve"> </w:t>
      </w:r>
      <w:hyperlink r:id="rId19" w:history="1">
        <w:r w:rsidRPr="00226A01">
          <w:rPr>
            <w:rStyle w:val="Hyperlink"/>
            <w:noProof/>
            <w:sz w:val="20"/>
            <w:szCs w:val="20"/>
            <w:lang w:val="en-GB"/>
          </w:rPr>
          <w:t>ir@kernel.ua</w:t>
        </w:r>
      </w:hyperlink>
      <w:r>
        <w:rPr>
          <w:noProof/>
          <w:sz w:val="20"/>
          <w:szCs w:val="20"/>
          <w:lang w:val="en-GB"/>
        </w:rPr>
        <w:t xml:space="preserve"> and</w:t>
      </w:r>
      <w:r w:rsidRPr="00A96DF2">
        <w:rPr>
          <w:rFonts w:eastAsiaTheme="minorHAnsi"/>
          <w:sz w:val="20"/>
          <w:szCs w:val="20"/>
          <w:lang w:val="en-GB" w:eastAsia="en-US"/>
        </w:rPr>
        <w:t xml:space="preserve"> </w:t>
      </w:r>
      <w:hyperlink r:id="rId20" w:history="1">
        <w:r w:rsidRPr="00A96DF2">
          <w:rPr>
            <w:rFonts w:eastAsiaTheme="minorHAnsi"/>
            <w:color w:val="0000FF" w:themeColor="hyperlink"/>
            <w:sz w:val="20"/>
            <w:szCs w:val="20"/>
            <w:u w:val="single"/>
            <w:lang w:val="en-GB" w:eastAsia="en-US"/>
          </w:rPr>
          <w:t>m.iavorskyi@kernel.ua</w:t>
        </w:r>
      </w:hyperlink>
      <w:r w:rsidRPr="00A96DF2">
        <w:rPr>
          <w:rFonts w:eastAsiaTheme="minorHAnsi"/>
          <w:sz w:val="20"/>
          <w:szCs w:val="20"/>
          <w:lang w:val="en-GB" w:eastAsia="en-US"/>
        </w:rPr>
        <w:t>, or by post to the following address, quoting “2021 Extraordinary General Meeting of Kernel Holding S.A.”:</w:t>
      </w:r>
    </w:p>
    <w:p w14:paraId="685A211B" w14:textId="77777777" w:rsidR="008D7DD7" w:rsidRPr="00A96DF2" w:rsidRDefault="008D7DD7" w:rsidP="008D7DD7">
      <w:pPr>
        <w:spacing w:line="276" w:lineRule="auto"/>
        <w:jc w:val="both"/>
        <w:rPr>
          <w:rFonts w:eastAsiaTheme="minorHAnsi"/>
          <w:sz w:val="20"/>
          <w:szCs w:val="20"/>
          <w:lang w:val="en-GB" w:eastAsia="en-US"/>
        </w:rPr>
      </w:pPr>
      <w:r w:rsidRPr="00A96DF2">
        <w:rPr>
          <w:rFonts w:eastAsiaTheme="minorHAnsi"/>
          <w:sz w:val="20"/>
          <w:szCs w:val="20"/>
          <w:lang w:val="en-GB" w:eastAsia="en-US"/>
        </w:rPr>
        <w:t xml:space="preserve">Kernel Holding S.A. </w:t>
      </w:r>
    </w:p>
    <w:p w14:paraId="64B504D0" w14:textId="77777777" w:rsidR="008D7DD7" w:rsidRPr="00A96DF2" w:rsidRDefault="008D7DD7" w:rsidP="008D7DD7">
      <w:pPr>
        <w:spacing w:line="276" w:lineRule="auto"/>
        <w:jc w:val="both"/>
        <w:rPr>
          <w:rFonts w:eastAsiaTheme="minorHAnsi"/>
          <w:sz w:val="20"/>
          <w:szCs w:val="20"/>
          <w:lang w:val="en-GB" w:eastAsia="en-US"/>
        </w:rPr>
      </w:pPr>
      <w:r w:rsidRPr="00A96DF2">
        <w:rPr>
          <w:rFonts w:eastAsiaTheme="minorHAnsi"/>
          <w:sz w:val="20"/>
          <w:szCs w:val="20"/>
          <w:lang w:val="en-GB" w:eastAsia="en-US"/>
        </w:rPr>
        <w:t>9, rue de Bitbourg</w:t>
      </w:r>
    </w:p>
    <w:p w14:paraId="0F869102" w14:textId="77777777" w:rsidR="008D7DD7" w:rsidRPr="00672DF9" w:rsidRDefault="008D7DD7" w:rsidP="008D7DD7">
      <w:pPr>
        <w:spacing w:line="276" w:lineRule="auto"/>
        <w:jc w:val="both"/>
        <w:rPr>
          <w:rFonts w:eastAsiaTheme="minorHAnsi"/>
          <w:sz w:val="20"/>
          <w:szCs w:val="20"/>
          <w:lang w:val="en-GB" w:eastAsia="en-US"/>
        </w:rPr>
      </w:pPr>
      <w:r w:rsidRPr="00672DF9">
        <w:rPr>
          <w:rFonts w:eastAsiaTheme="minorHAnsi"/>
          <w:sz w:val="20"/>
          <w:szCs w:val="20"/>
          <w:lang w:val="en-GB" w:eastAsia="en-US"/>
        </w:rPr>
        <w:t>L-1273 Luxembourg</w:t>
      </w:r>
    </w:p>
    <w:p w14:paraId="3875AD5A" w14:textId="77777777" w:rsidR="008D7DD7" w:rsidRPr="00672DF9" w:rsidRDefault="008D7DD7" w:rsidP="008D7DD7">
      <w:pPr>
        <w:spacing w:line="276" w:lineRule="auto"/>
        <w:jc w:val="both"/>
        <w:rPr>
          <w:rFonts w:eastAsiaTheme="minorHAnsi"/>
          <w:sz w:val="20"/>
          <w:szCs w:val="20"/>
          <w:lang w:val="en-GB" w:eastAsia="en-US"/>
        </w:rPr>
      </w:pPr>
    </w:p>
    <w:p w14:paraId="1588354F" w14:textId="77777777" w:rsidR="008D7DD7" w:rsidRPr="00A96DF2" w:rsidRDefault="008D7DD7" w:rsidP="008D7DD7">
      <w:pPr>
        <w:spacing w:after="200" w:line="276" w:lineRule="auto"/>
        <w:jc w:val="both"/>
        <w:rPr>
          <w:rFonts w:eastAsiaTheme="minorHAnsi"/>
          <w:b/>
          <w:sz w:val="20"/>
          <w:szCs w:val="20"/>
          <w:lang w:eastAsia="en-US"/>
        </w:rPr>
      </w:pPr>
      <w:r w:rsidRPr="00A96DF2">
        <w:rPr>
          <w:rFonts w:eastAsiaTheme="minorHAnsi"/>
          <w:b/>
          <w:sz w:val="20"/>
          <w:szCs w:val="20"/>
          <w:lang w:eastAsia="en-US"/>
        </w:rPr>
        <w:t>Right to have new items added to the agenda of the extraordinary general meeting of shareholders</w:t>
      </w:r>
    </w:p>
    <w:p w14:paraId="2571C27C"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One or more shareholders holding together at least 5% of the share capital of the Company may:</w:t>
      </w:r>
    </w:p>
    <w:p w14:paraId="183EDE06" w14:textId="77777777" w:rsidR="008D7DD7" w:rsidRPr="00A96DF2" w:rsidRDefault="008D7DD7" w:rsidP="008D7DD7">
      <w:pPr>
        <w:numPr>
          <w:ilvl w:val="0"/>
          <w:numId w:val="11"/>
        </w:numPr>
        <w:spacing w:after="200" w:line="276" w:lineRule="auto"/>
        <w:contextualSpacing/>
        <w:jc w:val="both"/>
        <w:rPr>
          <w:rFonts w:eastAsiaTheme="minorHAnsi"/>
          <w:sz w:val="20"/>
          <w:szCs w:val="20"/>
          <w:lang w:eastAsia="en-US"/>
        </w:rPr>
      </w:pPr>
      <w:r w:rsidRPr="00A96DF2">
        <w:rPr>
          <w:rFonts w:eastAsiaTheme="minorHAnsi"/>
          <w:sz w:val="20"/>
          <w:szCs w:val="20"/>
          <w:lang w:eastAsia="en-US"/>
        </w:rPr>
        <w:t>Add new items on the agenda of the extraordinary general meeting of shareholders;</w:t>
      </w:r>
    </w:p>
    <w:p w14:paraId="3ED850E4" w14:textId="77777777" w:rsidR="008D7DD7" w:rsidRPr="00A96DF2" w:rsidRDefault="008D7DD7" w:rsidP="008D7DD7">
      <w:pPr>
        <w:numPr>
          <w:ilvl w:val="0"/>
          <w:numId w:val="11"/>
        </w:numPr>
        <w:spacing w:after="200" w:line="276" w:lineRule="auto"/>
        <w:contextualSpacing/>
        <w:jc w:val="both"/>
        <w:rPr>
          <w:rFonts w:eastAsiaTheme="minorHAnsi"/>
          <w:sz w:val="20"/>
          <w:szCs w:val="20"/>
          <w:lang w:eastAsia="en-US"/>
        </w:rPr>
      </w:pPr>
      <w:r w:rsidRPr="00A96DF2">
        <w:rPr>
          <w:rFonts w:eastAsiaTheme="minorHAnsi"/>
          <w:sz w:val="20"/>
          <w:szCs w:val="20"/>
          <w:lang w:eastAsia="en-US"/>
        </w:rPr>
        <w:t>File proposed resolutions in relation with the items of the agenda or the additional items. Such requests must be sent to the Company in writing by mail to Kernel Holding S.A., 9, rue de Bitbourg, L-1273 Luxembourg or by e-mail to</w:t>
      </w:r>
      <w:r>
        <w:rPr>
          <w:rFonts w:eastAsiaTheme="minorHAnsi"/>
          <w:sz w:val="20"/>
          <w:szCs w:val="20"/>
          <w:lang w:eastAsia="en-US"/>
        </w:rPr>
        <w:t xml:space="preserve"> </w:t>
      </w:r>
      <w:hyperlink r:id="rId21" w:history="1">
        <w:r w:rsidRPr="00226A01">
          <w:rPr>
            <w:rStyle w:val="Hyperlink"/>
            <w:noProof/>
            <w:sz w:val="20"/>
            <w:szCs w:val="20"/>
            <w:lang w:val="en-GB"/>
          </w:rPr>
          <w:t>ir@kernel.ua</w:t>
        </w:r>
      </w:hyperlink>
      <w:r>
        <w:rPr>
          <w:noProof/>
          <w:sz w:val="20"/>
          <w:szCs w:val="20"/>
          <w:lang w:val="en-GB"/>
        </w:rPr>
        <w:t xml:space="preserve"> and</w:t>
      </w:r>
      <w:r w:rsidRPr="00A96DF2">
        <w:rPr>
          <w:rFonts w:eastAsiaTheme="minorHAnsi"/>
          <w:sz w:val="20"/>
          <w:szCs w:val="20"/>
          <w:lang w:eastAsia="en-US"/>
        </w:rPr>
        <w:t xml:space="preserve"> </w:t>
      </w:r>
      <w:hyperlink r:id="rId22"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w:t>
      </w:r>
    </w:p>
    <w:p w14:paraId="0BA403F6" w14:textId="77777777" w:rsidR="008D7DD7" w:rsidRPr="00A96DF2" w:rsidRDefault="008D7DD7" w:rsidP="008D7DD7">
      <w:pPr>
        <w:spacing w:after="200" w:line="276" w:lineRule="auto"/>
        <w:ind w:left="720"/>
        <w:contextualSpacing/>
        <w:jc w:val="both"/>
        <w:rPr>
          <w:rFonts w:eastAsiaTheme="minorHAnsi"/>
          <w:sz w:val="20"/>
          <w:szCs w:val="20"/>
          <w:lang w:eastAsia="en-US"/>
        </w:rPr>
      </w:pPr>
    </w:p>
    <w:p w14:paraId="2E38B2A2"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Pr>
          <w:rFonts w:eastAsiaTheme="minorHAnsi"/>
          <w:b/>
          <w:sz w:val="20"/>
          <w:szCs w:val="20"/>
          <w:lang w:eastAsia="en-US"/>
        </w:rPr>
        <w:t>6 August</w:t>
      </w:r>
      <w:r w:rsidRPr="00A96DF2">
        <w:rPr>
          <w:rFonts w:eastAsiaTheme="minorHAnsi"/>
          <w:b/>
          <w:sz w:val="20"/>
          <w:szCs w:val="20"/>
          <w:lang w:eastAsia="en-US"/>
        </w:rPr>
        <w:t xml:space="preserve"> 2021 at 12:00 a.m. (Luxembourg time)</w:t>
      </w:r>
      <w:r w:rsidRPr="00A96DF2">
        <w:rPr>
          <w:rFonts w:eastAsiaTheme="minorHAnsi"/>
          <w:noProof/>
          <w:sz w:val="20"/>
          <w:szCs w:val="20"/>
          <w:lang w:val="en-GB" w:eastAsia="en-US"/>
        </w:rPr>
        <w:t>.</w:t>
      </w:r>
      <w:r w:rsidRPr="00A96DF2">
        <w:rPr>
          <w:rFonts w:eastAsiaTheme="minorHAnsi"/>
          <w:b/>
          <w:sz w:val="20"/>
          <w:szCs w:val="20"/>
          <w:lang w:eastAsia="en-US"/>
        </w:rPr>
        <w:t xml:space="preserve"> </w:t>
      </w:r>
      <w:r w:rsidRPr="00A96DF2">
        <w:rPr>
          <w:rFonts w:eastAsiaTheme="minorHAnsi"/>
          <w:sz w:val="20"/>
          <w:szCs w:val="20"/>
          <w:lang w:eastAsia="en-US"/>
        </w:rPr>
        <w:t>The Company will acknowledge the receipt of such requests within 48 hours upon receipt.</w:t>
      </w:r>
    </w:p>
    <w:p w14:paraId="5029C884" w14:textId="77777777" w:rsidR="008D7DD7" w:rsidRPr="00A96DF2" w:rsidRDefault="008D7DD7" w:rsidP="008D7DD7">
      <w:pPr>
        <w:spacing w:after="200" w:line="276" w:lineRule="auto"/>
        <w:jc w:val="both"/>
        <w:rPr>
          <w:rFonts w:eastAsiaTheme="minorHAnsi"/>
          <w:noProof/>
          <w:sz w:val="20"/>
          <w:szCs w:val="20"/>
          <w:lang w:val="en-GB" w:eastAsia="en-US"/>
        </w:rPr>
      </w:pPr>
      <w:r w:rsidRPr="00A96DF2">
        <w:rPr>
          <w:rFonts w:eastAsiaTheme="minorHAnsi"/>
          <w:sz w:val="20"/>
          <w:szCs w:val="20"/>
          <w:lang w:eastAsia="en-US"/>
        </w:rPr>
        <w:t xml:space="preserve">The Company will publish an updated agenda of the extraordinary general meeting of shareholders at the latest on </w:t>
      </w:r>
      <w:r w:rsidRPr="00CC1C90">
        <w:rPr>
          <w:rFonts w:eastAsiaTheme="minorHAnsi"/>
          <w:b/>
          <w:bCs/>
          <w:sz w:val="20"/>
          <w:szCs w:val="20"/>
          <w:lang w:eastAsia="en-US"/>
        </w:rPr>
        <w:t>13 August</w:t>
      </w:r>
      <w:r>
        <w:rPr>
          <w:rFonts w:eastAsiaTheme="minorHAnsi"/>
          <w:sz w:val="20"/>
          <w:szCs w:val="20"/>
          <w:lang w:eastAsia="en-US"/>
        </w:rPr>
        <w:t xml:space="preserve"> </w:t>
      </w:r>
      <w:r w:rsidRPr="00A96DF2">
        <w:rPr>
          <w:rFonts w:eastAsiaTheme="minorHAnsi"/>
          <w:b/>
          <w:sz w:val="20"/>
          <w:szCs w:val="20"/>
          <w:lang w:eastAsia="en-US"/>
        </w:rPr>
        <w:t>2021 at 12:00 a.m. (Luxembourg time)</w:t>
      </w:r>
      <w:r w:rsidRPr="00A96DF2">
        <w:rPr>
          <w:rFonts w:eastAsiaTheme="minorHAnsi"/>
          <w:noProof/>
          <w:sz w:val="20"/>
          <w:szCs w:val="20"/>
          <w:lang w:val="en-GB" w:eastAsia="en-US"/>
        </w:rPr>
        <w:t>.</w:t>
      </w:r>
    </w:p>
    <w:p w14:paraId="6DFE5DB8" w14:textId="77777777" w:rsidR="008D7DD7" w:rsidRPr="00A96DF2" w:rsidRDefault="008D7DD7" w:rsidP="008D7DD7">
      <w:pPr>
        <w:spacing w:after="200" w:line="276" w:lineRule="auto"/>
        <w:jc w:val="both"/>
        <w:rPr>
          <w:rFonts w:eastAsiaTheme="minorHAnsi"/>
          <w:b/>
          <w:noProof/>
          <w:sz w:val="20"/>
          <w:szCs w:val="20"/>
          <w:lang w:val="en-GB" w:eastAsia="en-US"/>
        </w:rPr>
      </w:pPr>
      <w:r w:rsidRPr="00A96DF2">
        <w:rPr>
          <w:rFonts w:eastAsiaTheme="minorHAnsi"/>
          <w:b/>
          <w:noProof/>
          <w:sz w:val="20"/>
          <w:szCs w:val="20"/>
          <w:lang w:val="en-GB" w:eastAsia="en-US"/>
        </w:rPr>
        <w:t>Right to inspect certain documents at the registered office of the Company</w:t>
      </w:r>
    </w:p>
    <w:p w14:paraId="525E6004" w14:textId="77777777" w:rsidR="008D7DD7" w:rsidRPr="00A96DF2" w:rsidRDefault="008D7DD7" w:rsidP="008D7DD7">
      <w:pPr>
        <w:spacing w:after="200" w:line="276" w:lineRule="auto"/>
        <w:jc w:val="both"/>
        <w:rPr>
          <w:rFonts w:eastAsiaTheme="minorHAnsi"/>
          <w:sz w:val="20"/>
          <w:szCs w:val="20"/>
          <w:lang w:eastAsia="en-US"/>
        </w:rPr>
      </w:pPr>
      <w:r>
        <w:rPr>
          <w:rFonts w:eastAsiaTheme="minorHAnsi"/>
          <w:sz w:val="20"/>
          <w:szCs w:val="20"/>
          <w:lang w:eastAsia="en-US"/>
        </w:rPr>
        <w:t>T</w:t>
      </w:r>
      <w:r w:rsidRPr="00A96DF2">
        <w:rPr>
          <w:rFonts w:eastAsiaTheme="minorHAnsi"/>
          <w:sz w:val="20"/>
          <w:szCs w:val="20"/>
          <w:lang w:eastAsia="en-US"/>
        </w:rPr>
        <w:t>he shareholders may inspect the text of the proposed amendments to the articles of association of the Company, the draft of the resulting consolidated articles and the draft of the remuneration policy at the registered office of the Company</w:t>
      </w:r>
      <w:r>
        <w:rPr>
          <w:rFonts w:eastAsiaTheme="minorHAnsi"/>
          <w:sz w:val="20"/>
          <w:szCs w:val="20"/>
          <w:lang w:eastAsia="en-US"/>
        </w:rPr>
        <w:t xml:space="preserve"> </w:t>
      </w:r>
      <w:r>
        <w:rPr>
          <w:sz w:val="20"/>
          <w:szCs w:val="20"/>
        </w:rPr>
        <w:t>as of the date of the publication of the present convening notice</w:t>
      </w:r>
      <w:r w:rsidRPr="00A96DF2">
        <w:rPr>
          <w:rFonts w:eastAsiaTheme="minorHAnsi"/>
          <w:sz w:val="20"/>
          <w:szCs w:val="20"/>
          <w:lang w:eastAsia="en-US"/>
        </w:rPr>
        <w:t>.</w:t>
      </w:r>
    </w:p>
    <w:p w14:paraId="0996632E" w14:textId="77777777" w:rsidR="008D7DD7" w:rsidRPr="00A96DF2" w:rsidRDefault="008D7DD7" w:rsidP="008D7DD7">
      <w:pPr>
        <w:spacing w:after="200" w:line="276" w:lineRule="auto"/>
        <w:jc w:val="both"/>
        <w:rPr>
          <w:rFonts w:eastAsiaTheme="minorHAnsi"/>
          <w:b/>
          <w:sz w:val="20"/>
          <w:szCs w:val="20"/>
          <w:lang w:eastAsia="en-US"/>
        </w:rPr>
      </w:pPr>
      <w:r w:rsidRPr="00A96DF2">
        <w:rPr>
          <w:rFonts w:eastAsiaTheme="minorHAnsi"/>
          <w:b/>
          <w:sz w:val="20"/>
          <w:szCs w:val="20"/>
          <w:lang w:eastAsia="en-US"/>
        </w:rPr>
        <w:t>Language</w:t>
      </w:r>
    </w:p>
    <w:p w14:paraId="69679A80"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469F0295"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5D32DF0D" w14:textId="77777777" w:rsidR="008D7DD7" w:rsidRPr="00A96DF2" w:rsidRDefault="008D7DD7" w:rsidP="008D7DD7">
      <w:pPr>
        <w:spacing w:after="200" w:line="276" w:lineRule="auto"/>
        <w:jc w:val="both"/>
        <w:rPr>
          <w:rFonts w:eastAsiaTheme="minorHAnsi"/>
          <w:b/>
          <w:sz w:val="20"/>
          <w:szCs w:val="20"/>
          <w:lang w:eastAsia="en-US"/>
        </w:rPr>
      </w:pPr>
      <w:r w:rsidRPr="00A96DF2">
        <w:rPr>
          <w:rFonts w:eastAsiaTheme="minorHAnsi"/>
          <w:b/>
          <w:sz w:val="20"/>
          <w:szCs w:val="20"/>
          <w:lang w:eastAsia="en-US"/>
        </w:rPr>
        <w:t>Further questions</w:t>
      </w:r>
    </w:p>
    <w:p w14:paraId="03A3D629"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Shareholders may address all queries with respect to the extraordinary general meeting of shareholders by email to the following email address: </w:t>
      </w:r>
      <w:hyperlink r:id="rId23" w:history="1">
        <w:r w:rsidRPr="00226A01">
          <w:rPr>
            <w:rStyle w:val="Hyperlink"/>
            <w:noProof/>
            <w:sz w:val="20"/>
            <w:szCs w:val="20"/>
            <w:lang w:val="en-GB"/>
          </w:rPr>
          <w:t>ir@kernel.ua</w:t>
        </w:r>
      </w:hyperlink>
      <w:r>
        <w:rPr>
          <w:noProof/>
          <w:sz w:val="20"/>
          <w:szCs w:val="20"/>
          <w:lang w:val="en-GB"/>
        </w:rPr>
        <w:t xml:space="preserve"> and </w:t>
      </w:r>
      <w:hyperlink r:id="rId24"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 or to the following address:</w:t>
      </w:r>
    </w:p>
    <w:p w14:paraId="3F5B8D9B" w14:textId="77777777" w:rsidR="008D7DD7" w:rsidRPr="00A96DF2" w:rsidRDefault="008D7DD7" w:rsidP="008D7DD7">
      <w:pPr>
        <w:jc w:val="both"/>
        <w:rPr>
          <w:rFonts w:eastAsiaTheme="minorHAnsi"/>
          <w:sz w:val="20"/>
          <w:szCs w:val="20"/>
          <w:lang w:val="en-GB" w:eastAsia="en-US"/>
        </w:rPr>
      </w:pPr>
      <w:r w:rsidRPr="00A96DF2">
        <w:rPr>
          <w:rFonts w:eastAsiaTheme="minorHAnsi"/>
          <w:sz w:val="20"/>
          <w:szCs w:val="20"/>
          <w:lang w:val="en-GB" w:eastAsia="en-US"/>
        </w:rPr>
        <w:t xml:space="preserve">Kernel Holding S.A. </w:t>
      </w:r>
    </w:p>
    <w:p w14:paraId="36543B51" w14:textId="77777777" w:rsidR="008D7DD7" w:rsidRPr="00A96DF2" w:rsidRDefault="008D7DD7" w:rsidP="008D7DD7">
      <w:pPr>
        <w:jc w:val="both"/>
        <w:rPr>
          <w:rFonts w:eastAsiaTheme="minorHAnsi"/>
          <w:sz w:val="20"/>
          <w:szCs w:val="20"/>
          <w:lang w:eastAsia="en-US"/>
        </w:rPr>
      </w:pPr>
      <w:r w:rsidRPr="00A96DF2">
        <w:rPr>
          <w:rFonts w:eastAsiaTheme="minorHAnsi"/>
          <w:sz w:val="20"/>
          <w:szCs w:val="20"/>
          <w:lang w:eastAsia="en-US"/>
        </w:rPr>
        <w:t>9, rue de Bitbourg</w:t>
      </w:r>
    </w:p>
    <w:p w14:paraId="58745B41" w14:textId="77777777" w:rsidR="008D7DD7" w:rsidRPr="00A96DF2" w:rsidRDefault="008D7DD7" w:rsidP="008D7DD7">
      <w:pPr>
        <w:jc w:val="both"/>
        <w:rPr>
          <w:rFonts w:eastAsiaTheme="minorHAnsi"/>
          <w:sz w:val="20"/>
          <w:szCs w:val="20"/>
          <w:lang w:val="en-GB" w:eastAsia="en-US"/>
        </w:rPr>
      </w:pPr>
      <w:r w:rsidRPr="00A96DF2">
        <w:rPr>
          <w:rFonts w:eastAsiaTheme="minorHAnsi"/>
          <w:sz w:val="20"/>
          <w:szCs w:val="20"/>
          <w:lang w:eastAsia="en-US"/>
        </w:rPr>
        <w:t>L-1273 Luxembourg</w:t>
      </w:r>
      <w:r w:rsidRPr="00A96DF2">
        <w:rPr>
          <w:rFonts w:eastAsiaTheme="minorHAnsi"/>
          <w:sz w:val="20"/>
          <w:szCs w:val="20"/>
          <w:lang w:val="en-GB" w:eastAsia="en-US"/>
        </w:rPr>
        <w:t xml:space="preserve"> </w:t>
      </w:r>
    </w:p>
    <w:p w14:paraId="02DDBBBC" w14:textId="77777777" w:rsidR="008D7DD7" w:rsidRPr="00A96DF2" w:rsidRDefault="008D7DD7" w:rsidP="008D7DD7">
      <w:pPr>
        <w:jc w:val="both"/>
        <w:rPr>
          <w:rFonts w:eastAsiaTheme="minorHAnsi"/>
          <w:sz w:val="20"/>
          <w:szCs w:val="20"/>
          <w:lang w:val="en-GB" w:eastAsia="en-US"/>
        </w:rPr>
      </w:pPr>
    </w:p>
    <w:p w14:paraId="0F77DD16" w14:textId="77777777" w:rsidR="008D7DD7" w:rsidRPr="00A96DF2" w:rsidRDefault="008D7DD7" w:rsidP="008D7DD7">
      <w:pPr>
        <w:spacing w:after="200"/>
        <w:jc w:val="both"/>
        <w:rPr>
          <w:rFonts w:eastAsiaTheme="minorHAnsi"/>
          <w:sz w:val="20"/>
          <w:szCs w:val="20"/>
          <w:lang w:eastAsia="en-US"/>
        </w:rPr>
      </w:pPr>
      <w:r w:rsidRPr="00A96DF2">
        <w:rPr>
          <w:rFonts w:eastAsiaTheme="minorHAnsi"/>
          <w:sz w:val="20"/>
          <w:szCs w:val="20"/>
          <w:lang w:eastAsia="en-US"/>
        </w:rPr>
        <w:t xml:space="preserve">On all related correspondence, kindly indicate the following notice: </w:t>
      </w:r>
    </w:p>
    <w:p w14:paraId="04695AE8"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w:t>
      </w:r>
      <w:r w:rsidRPr="00A96DF2">
        <w:rPr>
          <w:rFonts w:eastAsiaTheme="minorHAnsi"/>
          <w:b/>
          <w:sz w:val="20"/>
          <w:szCs w:val="20"/>
          <w:lang w:eastAsia="en-US"/>
        </w:rPr>
        <w:t>2021 Extraordinary General Meeting of Shareholders of Kernel Holding S.A.</w:t>
      </w:r>
      <w:r w:rsidRPr="00A96DF2">
        <w:rPr>
          <w:rFonts w:eastAsiaTheme="minorHAnsi"/>
          <w:sz w:val="20"/>
          <w:szCs w:val="20"/>
          <w:lang w:eastAsia="en-US"/>
        </w:rPr>
        <w:t>”</w:t>
      </w:r>
    </w:p>
    <w:p w14:paraId="58D12C74" w14:textId="77777777" w:rsidR="008D7DD7" w:rsidRPr="00A96DF2" w:rsidRDefault="008D7DD7" w:rsidP="008D7DD7">
      <w:pPr>
        <w:spacing w:after="200" w:line="276" w:lineRule="auto"/>
        <w:jc w:val="both"/>
        <w:rPr>
          <w:rFonts w:eastAsiaTheme="minorHAnsi"/>
          <w:sz w:val="20"/>
          <w:szCs w:val="20"/>
          <w:lang w:eastAsia="en-US"/>
        </w:rPr>
      </w:pPr>
      <w:r w:rsidRPr="00A96DF2">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A96DF2">
        <w:rPr>
          <w:rFonts w:eastAsiaTheme="minorHAnsi"/>
          <w:color w:val="0000FF" w:themeColor="hyperlink"/>
          <w:sz w:val="20"/>
          <w:szCs w:val="20"/>
          <w:u w:val="single"/>
          <w:lang w:eastAsia="en-US"/>
        </w:rPr>
        <w:t>www.kernel.ua</w:t>
      </w:r>
      <w:r w:rsidRPr="00A96DF2">
        <w:rPr>
          <w:rFonts w:eastAsiaTheme="minorHAnsi"/>
          <w:bCs/>
          <w:sz w:val="20"/>
          <w:szCs w:val="20"/>
          <w:lang w:eastAsia="en-US"/>
        </w:rPr>
        <w:t xml:space="preserve">) </w:t>
      </w:r>
      <w:r w:rsidRPr="00A96DF2">
        <w:rPr>
          <w:rFonts w:eastAsiaTheme="minorHAnsi"/>
          <w:sz w:val="20"/>
          <w:szCs w:val="20"/>
          <w:lang w:eastAsia="en-US"/>
        </w:rPr>
        <w:t>or may be obtained by sending an e-mail to</w:t>
      </w:r>
      <w:r>
        <w:rPr>
          <w:rFonts w:eastAsiaTheme="minorHAnsi"/>
          <w:sz w:val="20"/>
          <w:szCs w:val="20"/>
          <w:lang w:eastAsia="en-US"/>
        </w:rPr>
        <w:t xml:space="preserve"> </w:t>
      </w:r>
      <w:hyperlink r:id="rId25" w:history="1">
        <w:r w:rsidRPr="00226A01">
          <w:rPr>
            <w:rStyle w:val="Hyperlink"/>
            <w:noProof/>
            <w:sz w:val="20"/>
            <w:szCs w:val="20"/>
            <w:lang w:val="en-GB"/>
          </w:rPr>
          <w:t>ir@kernel.ua</w:t>
        </w:r>
      </w:hyperlink>
      <w:r w:rsidRPr="00A96DF2">
        <w:rPr>
          <w:rFonts w:eastAsiaTheme="minorHAnsi"/>
          <w:sz w:val="20"/>
          <w:szCs w:val="20"/>
          <w:lang w:eastAsia="en-US"/>
        </w:rPr>
        <w:t xml:space="preserve"> </w:t>
      </w:r>
      <w:r>
        <w:rPr>
          <w:rFonts w:eastAsiaTheme="minorHAnsi"/>
          <w:sz w:val="20"/>
          <w:szCs w:val="20"/>
          <w:lang w:eastAsia="en-US"/>
        </w:rPr>
        <w:t xml:space="preserve">and </w:t>
      </w:r>
      <w:hyperlink r:id="rId26" w:history="1">
        <w:r w:rsidRPr="00226A01">
          <w:rPr>
            <w:rStyle w:val="Hyperlink"/>
            <w:rFonts w:eastAsiaTheme="minorHAnsi"/>
            <w:sz w:val="20"/>
            <w:szCs w:val="20"/>
            <w:lang w:eastAsia="en-US"/>
          </w:rPr>
          <w:t>m.iavorskyi@kernel.ua</w:t>
        </w:r>
      </w:hyperlink>
      <w:r w:rsidRPr="00A96DF2">
        <w:rPr>
          <w:rFonts w:eastAsiaTheme="minorHAnsi"/>
          <w:color w:val="0000FF" w:themeColor="hyperlink"/>
          <w:sz w:val="20"/>
          <w:szCs w:val="20"/>
          <w:u w:val="single"/>
          <w:lang w:eastAsia="en-US"/>
        </w:rPr>
        <w:t>.</w:t>
      </w:r>
      <w:r w:rsidRPr="00A96DF2">
        <w:rPr>
          <w:rFonts w:eastAsiaTheme="minorHAnsi"/>
          <w:sz w:val="20"/>
          <w:szCs w:val="20"/>
          <w:lang w:eastAsia="en-US"/>
        </w:rPr>
        <w:t xml:space="preserve"> </w:t>
      </w:r>
    </w:p>
    <w:bookmarkEnd w:id="5"/>
    <w:p w14:paraId="6BA3447E" w14:textId="77777777" w:rsidR="008D7DD7" w:rsidRPr="00672DF9" w:rsidRDefault="008D7DD7" w:rsidP="008D7DD7">
      <w:pPr>
        <w:spacing w:after="200" w:line="276" w:lineRule="auto"/>
        <w:jc w:val="both"/>
        <w:rPr>
          <w:rFonts w:eastAsiaTheme="minorHAnsi"/>
          <w:sz w:val="20"/>
          <w:szCs w:val="20"/>
          <w:lang w:val="en-GB" w:eastAsia="en-US"/>
        </w:rPr>
      </w:pPr>
    </w:p>
    <w:p w14:paraId="71877441" w14:textId="77777777" w:rsidR="008D7DD7" w:rsidRPr="00672DF9" w:rsidRDefault="008D7DD7" w:rsidP="008D7DD7">
      <w:pPr>
        <w:spacing w:after="200" w:line="276" w:lineRule="auto"/>
        <w:jc w:val="both"/>
        <w:rPr>
          <w:rFonts w:eastAsiaTheme="minorHAnsi"/>
          <w:b/>
          <w:sz w:val="20"/>
          <w:szCs w:val="20"/>
          <w:lang w:val="en-GB" w:eastAsia="en-US"/>
        </w:rPr>
      </w:pPr>
    </w:p>
    <w:p w14:paraId="7483E3C3" w14:textId="77777777" w:rsidR="008D7DD7" w:rsidRPr="00672DF9" w:rsidRDefault="008D7DD7" w:rsidP="008D7DD7">
      <w:pPr>
        <w:spacing w:after="200" w:line="276" w:lineRule="auto"/>
        <w:jc w:val="both"/>
        <w:rPr>
          <w:rFonts w:eastAsiaTheme="minorHAnsi"/>
          <w:b/>
          <w:sz w:val="20"/>
          <w:szCs w:val="20"/>
          <w:lang w:val="en-GB" w:eastAsia="en-US"/>
        </w:rPr>
      </w:pPr>
      <w:r w:rsidRPr="00672DF9">
        <w:rPr>
          <w:rFonts w:eastAsiaTheme="minorHAnsi"/>
          <w:b/>
          <w:sz w:val="20"/>
          <w:szCs w:val="20"/>
          <w:lang w:val="en-GB" w:eastAsia="en-US"/>
        </w:rPr>
        <w:t>______________________</w:t>
      </w:r>
    </w:p>
    <w:p w14:paraId="02C59D50" w14:textId="77777777" w:rsidR="008D7DD7" w:rsidRPr="00672DF9" w:rsidRDefault="008D7DD7" w:rsidP="008D7DD7">
      <w:pPr>
        <w:spacing w:line="276" w:lineRule="auto"/>
        <w:jc w:val="both"/>
        <w:rPr>
          <w:rFonts w:eastAsiaTheme="minorHAnsi"/>
          <w:b/>
          <w:sz w:val="20"/>
          <w:szCs w:val="20"/>
          <w:lang w:val="en-GB" w:eastAsia="en-US"/>
        </w:rPr>
      </w:pPr>
      <w:r w:rsidRPr="00672DF9">
        <w:rPr>
          <w:rFonts w:eastAsiaTheme="minorHAnsi"/>
          <w:b/>
          <w:sz w:val="20"/>
          <w:szCs w:val="20"/>
          <w:lang w:val="en-GB" w:eastAsia="en-US"/>
        </w:rPr>
        <w:t>Anastasiia USACHOVA</w:t>
      </w:r>
    </w:p>
    <w:p w14:paraId="7230C812" w14:textId="77777777" w:rsidR="008D7DD7" w:rsidRPr="00672DF9" w:rsidRDefault="008D7DD7" w:rsidP="008D7DD7">
      <w:pPr>
        <w:spacing w:line="276" w:lineRule="auto"/>
        <w:jc w:val="both"/>
        <w:rPr>
          <w:rFonts w:eastAsiaTheme="minorHAnsi"/>
          <w:b/>
          <w:sz w:val="20"/>
          <w:szCs w:val="20"/>
          <w:lang w:val="en-GB" w:eastAsia="en-US"/>
        </w:rPr>
      </w:pPr>
      <w:r w:rsidRPr="00672DF9">
        <w:rPr>
          <w:rFonts w:eastAsiaTheme="minorHAnsi"/>
          <w:b/>
          <w:sz w:val="20"/>
          <w:szCs w:val="20"/>
          <w:lang w:val="en-GB" w:eastAsia="en-US"/>
        </w:rPr>
        <w:t>Director</w:t>
      </w:r>
    </w:p>
    <w:p w14:paraId="54785BB8" w14:textId="77777777" w:rsidR="008D7DD7" w:rsidRPr="00672DF9" w:rsidRDefault="008D7DD7" w:rsidP="008D7DD7">
      <w:pPr>
        <w:spacing w:after="200" w:line="276" w:lineRule="auto"/>
        <w:jc w:val="both"/>
        <w:rPr>
          <w:rFonts w:eastAsiaTheme="minorHAnsi"/>
          <w:b/>
          <w:sz w:val="20"/>
          <w:szCs w:val="20"/>
          <w:lang w:val="en-GB" w:eastAsia="en-US"/>
        </w:rPr>
      </w:pPr>
    </w:p>
    <w:p w14:paraId="28637218" w14:textId="77777777" w:rsidR="008D7DD7" w:rsidRPr="00672DF9" w:rsidRDefault="008D7DD7" w:rsidP="008D7DD7">
      <w:pPr>
        <w:spacing w:after="200" w:line="276" w:lineRule="auto"/>
        <w:jc w:val="both"/>
        <w:rPr>
          <w:rFonts w:eastAsiaTheme="minorHAnsi"/>
          <w:b/>
          <w:sz w:val="20"/>
          <w:szCs w:val="20"/>
          <w:lang w:val="en-GB" w:eastAsia="en-US"/>
        </w:rPr>
      </w:pPr>
    </w:p>
    <w:p w14:paraId="0A1CCACE" w14:textId="77777777" w:rsidR="008D7DD7" w:rsidRPr="00672DF9" w:rsidRDefault="008D7DD7" w:rsidP="008D7DD7">
      <w:pPr>
        <w:spacing w:after="200" w:line="276" w:lineRule="auto"/>
        <w:jc w:val="both"/>
        <w:rPr>
          <w:rFonts w:eastAsiaTheme="minorHAnsi"/>
          <w:b/>
          <w:sz w:val="20"/>
          <w:szCs w:val="20"/>
          <w:lang w:val="en-GB" w:eastAsia="en-US"/>
        </w:rPr>
      </w:pPr>
      <w:r w:rsidRPr="00672DF9">
        <w:rPr>
          <w:rFonts w:eastAsiaTheme="minorHAnsi"/>
          <w:b/>
          <w:sz w:val="20"/>
          <w:szCs w:val="20"/>
          <w:lang w:val="en-GB" w:eastAsia="en-US"/>
        </w:rPr>
        <w:t>_____________________</w:t>
      </w:r>
    </w:p>
    <w:p w14:paraId="0D9CEA46" w14:textId="77777777" w:rsidR="008D7DD7" w:rsidRPr="00A96DF2" w:rsidRDefault="008D7DD7" w:rsidP="008D7DD7">
      <w:pPr>
        <w:spacing w:line="276" w:lineRule="auto"/>
        <w:jc w:val="both"/>
        <w:rPr>
          <w:rFonts w:eastAsiaTheme="minorHAnsi"/>
          <w:b/>
          <w:sz w:val="20"/>
          <w:szCs w:val="20"/>
          <w:lang w:eastAsia="en-US"/>
        </w:rPr>
      </w:pPr>
      <w:r w:rsidRPr="00A96DF2">
        <w:rPr>
          <w:rFonts w:eastAsiaTheme="minorHAnsi"/>
          <w:b/>
          <w:sz w:val="20"/>
          <w:szCs w:val="20"/>
          <w:lang w:eastAsia="en-US"/>
        </w:rPr>
        <w:t xml:space="preserve">Yuriy KOVALCHUK </w:t>
      </w:r>
    </w:p>
    <w:p w14:paraId="57D44410" w14:textId="77777777" w:rsidR="008D7DD7" w:rsidRPr="00A96DF2" w:rsidRDefault="008D7DD7" w:rsidP="008D7DD7">
      <w:pPr>
        <w:spacing w:line="276" w:lineRule="auto"/>
        <w:jc w:val="both"/>
        <w:rPr>
          <w:rFonts w:eastAsiaTheme="minorHAnsi"/>
          <w:b/>
          <w:sz w:val="20"/>
          <w:szCs w:val="20"/>
          <w:lang w:eastAsia="en-US"/>
        </w:rPr>
      </w:pPr>
      <w:r w:rsidRPr="00A96DF2">
        <w:rPr>
          <w:rFonts w:eastAsiaTheme="minorHAnsi"/>
          <w:b/>
          <w:sz w:val="20"/>
          <w:szCs w:val="20"/>
          <w:lang w:eastAsia="en-US"/>
        </w:rPr>
        <w:t>Director</w:t>
      </w:r>
    </w:p>
    <w:p w14:paraId="01E802B5" w14:textId="77777777" w:rsidR="00CB08F4" w:rsidRPr="00CB08F4" w:rsidRDefault="00CB08F4" w:rsidP="00CB08F4">
      <w:pPr>
        <w:spacing w:after="200" w:line="276" w:lineRule="auto"/>
        <w:jc w:val="both"/>
        <w:rPr>
          <w:rFonts w:eastAsiaTheme="minorHAnsi"/>
          <w:b/>
          <w:sz w:val="20"/>
          <w:szCs w:val="20"/>
          <w:lang w:eastAsia="en-US"/>
        </w:rPr>
      </w:pPr>
    </w:p>
    <w:p w14:paraId="3CBC99BE" w14:textId="77777777" w:rsidR="00CB08F4" w:rsidRPr="00CB08F4" w:rsidRDefault="00CB08F4" w:rsidP="00CB08F4">
      <w:pPr>
        <w:spacing w:after="200" w:line="276" w:lineRule="auto"/>
        <w:jc w:val="both"/>
        <w:rPr>
          <w:rFonts w:eastAsiaTheme="minorHAnsi"/>
          <w:b/>
          <w:sz w:val="20"/>
          <w:szCs w:val="20"/>
          <w:lang w:eastAsia="en-US"/>
        </w:rPr>
      </w:pPr>
    </w:p>
    <w:p w14:paraId="00E5D565" w14:textId="77777777" w:rsidR="00E6443C" w:rsidRPr="009D588B" w:rsidRDefault="00E6443C" w:rsidP="00CB08F4">
      <w:pPr>
        <w:jc w:val="center"/>
        <w:rPr>
          <w:sz w:val="20"/>
          <w:szCs w:val="20"/>
        </w:rPr>
      </w:pPr>
    </w:p>
    <w:sectPr w:rsidR="00E6443C" w:rsidRPr="009D588B" w:rsidSect="00CB08F4">
      <w:footerReference w:type="default" r:id="rId27"/>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2B5A" w14:textId="77777777" w:rsidR="0083694E" w:rsidRDefault="0083694E" w:rsidP="00D0087A">
      <w:r>
        <w:separator/>
      </w:r>
    </w:p>
  </w:endnote>
  <w:endnote w:type="continuationSeparator" w:id="0">
    <w:p w14:paraId="5C71E445" w14:textId="77777777"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3FDE" w14:textId="684581CA"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553D33">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w:t>
    </w:r>
    <w:r w:rsidR="005A58BC">
      <w:rPr>
        <w:rFonts w:ascii="Arial" w:hAnsi="Arial" w:cs="Arial"/>
        <w:sz w:val="14"/>
        <w:szCs w:val="14"/>
      </w:rPr>
      <w:t>EGM</w:t>
    </w:r>
    <w:r>
      <w:rPr>
        <w:rFonts w:ascii="Arial" w:hAnsi="Arial" w:cs="Arial"/>
        <w:sz w:val="14"/>
        <w:szCs w:val="14"/>
      </w:rPr>
      <w:t xml:space="preserve"> </w:t>
    </w:r>
    <w:r w:rsidR="005A58BC">
      <w:rPr>
        <w:rFonts w:ascii="Arial" w:hAnsi="Arial" w:cs="Arial"/>
        <w:sz w:val="14"/>
        <w:szCs w:val="14"/>
      </w:rPr>
      <w:t>3</w:t>
    </w:r>
    <w:r w:rsidR="005B498E">
      <w:rPr>
        <w:rFonts w:ascii="Arial" w:hAnsi="Arial" w:cs="Arial"/>
        <w:sz w:val="14"/>
        <w:szCs w:val="14"/>
        <w:lang w:val="ru-RU"/>
      </w:rPr>
      <w:t>0</w:t>
    </w:r>
    <w:r>
      <w:rPr>
        <w:rFonts w:ascii="Arial" w:hAnsi="Arial" w:cs="Arial"/>
        <w:sz w:val="14"/>
        <w:szCs w:val="14"/>
      </w:rPr>
      <w:t xml:space="preserve"> </w:t>
    </w:r>
    <w:r w:rsidR="005A58BC">
      <w:rPr>
        <w:rFonts w:ascii="Arial" w:hAnsi="Arial" w:cs="Arial"/>
        <w:sz w:val="14"/>
        <w:szCs w:val="14"/>
      </w:rPr>
      <w:t>August</w:t>
    </w:r>
    <w:r>
      <w:rPr>
        <w:rFonts w:ascii="Arial" w:hAnsi="Arial" w:cs="Arial"/>
        <w:sz w:val="14"/>
        <w:szCs w:val="14"/>
      </w:rPr>
      <w:t xml:space="preserve"> </w:t>
    </w:r>
    <w:r w:rsidR="005B498E">
      <w:rPr>
        <w:rFonts w:ascii="Arial" w:hAnsi="Arial" w:cs="Arial"/>
        <w:sz w:val="14"/>
        <w:szCs w:val="14"/>
        <w:lang w:val="ru-RU"/>
      </w:rPr>
      <w:t>20</w:t>
    </w:r>
    <w:r w:rsidR="006D2B91">
      <w:rPr>
        <w:rFonts w:ascii="Arial" w:hAnsi="Arial" w:cs="Arial"/>
        <w:sz w:val="14"/>
        <w:szCs w:val="14"/>
      </w:rPr>
      <w:t>2</w:t>
    </w:r>
    <w:r w:rsidR="005A58BC">
      <w:rPr>
        <w:rFonts w:ascii="Arial" w:hAnsi="Arial" w:cs="Arial"/>
        <w:sz w:val="14"/>
        <w:szCs w:val="14"/>
      </w:rPr>
      <w:t>1</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47C0" w14:textId="77777777" w:rsidR="0083694E" w:rsidRDefault="0083694E" w:rsidP="00D0087A">
      <w:r>
        <w:separator/>
      </w:r>
    </w:p>
  </w:footnote>
  <w:footnote w:type="continuationSeparator" w:id="0">
    <w:p w14:paraId="28B80727" w14:textId="77777777" w:rsidR="0083694E" w:rsidRDefault="0083694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3F0A97"/>
    <w:multiLevelType w:val="hybridMultilevel"/>
    <w:tmpl w:val="EB48AB88"/>
    <w:name w:val="A&amp;M Appendix"/>
    <w:lvl w:ilvl="0" w:tplc="6C0A2B90">
      <w:start w:val="1"/>
      <w:numFmt w:val="bullet"/>
      <w:lvlText w:val=""/>
      <w:lvlJc w:val="left"/>
      <w:pPr>
        <w:ind w:left="770" w:hanging="360"/>
      </w:pPr>
      <w:rPr>
        <w:rFonts w:ascii="Symbol" w:hAnsi="Symbol" w:hint="default"/>
      </w:rPr>
    </w:lvl>
    <w:lvl w:ilvl="1" w:tplc="95EAAEA4" w:tentative="1">
      <w:start w:val="1"/>
      <w:numFmt w:val="bullet"/>
      <w:lvlText w:val="o"/>
      <w:lvlJc w:val="left"/>
      <w:pPr>
        <w:ind w:left="1490" w:hanging="360"/>
      </w:pPr>
      <w:rPr>
        <w:rFonts w:ascii="Courier New" w:hAnsi="Courier New" w:cs="Courier New" w:hint="default"/>
      </w:rPr>
    </w:lvl>
    <w:lvl w:ilvl="2" w:tplc="4CEC5378" w:tentative="1">
      <w:start w:val="1"/>
      <w:numFmt w:val="bullet"/>
      <w:lvlText w:val=""/>
      <w:lvlJc w:val="left"/>
      <w:pPr>
        <w:ind w:left="2210" w:hanging="360"/>
      </w:pPr>
      <w:rPr>
        <w:rFonts w:ascii="Wingdings" w:hAnsi="Wingdings" w:hint="default"/>
      </w:rPr>
    </w:lvl>
    <w:lvl w:ilvl="3" w:tplc="9D64A8F6" w:tentative="1">
      <w:start w:val="1"/>
      <w:numFmt w:val="bullet"/>
      <w:lvlText w:val=""/>
      <w:lvlJc w:val="left"/>
      <w:pPr>
        <w:ind w:left="2930" w:hanging="360"/>
      </w:pPr>
      <w:rPr>
        <w:rFonts w:ascii="Symbol" w:hAnsi="Symbol" w:hint="default"/>
      </w:rPr>
    </w:lvl>
    <w:lvl w:ilvl="4" w:tplc="7936B002" w:tentative="1">
      <w:start w:val="1"/>
      <w:numFmt w:val="bullet"/>
      <w:lvlText w:val="o"/>
      <w:lvlJc w:val="left"/>
      <w:pPr>
        <w:ind w:left="3650" w:hanging="360"/>
      </w:pPr>
      <w:rPr>
        <w:rFonts w:ascii="Courier New" w:hAnsi="Courier New" w:cs="Courier New" w:hint="default"/>
      </w:rPr>
    </w:lvl>
    <w:lvl w:ilvl="5" w:tplc="E1063DD0" w:tentative="1">
      <w:start w:val="1"/>
      <w:numFmt w:val="bullet"/>
      <w:lvlText w:val=""/>
      <w:lvlJc w:val="left"/>
      <w:pPr>
        <w:ind w:left="4370" w:hanging="360"/>
      </w:pPr>
      <w:rPr>
        <w:rFonts w:ascii="Wingdings" w:hAnsi="Wingdings" w:hint="default"/>
      </w:rPr>
    </w:lvl>
    <w:lvl w:ilvl="6" w:tplc="AC36466A" w:tentative="1">
      <w:start w:val="1"/>
      <w:numFmt w:val="bullet"/>
      <w:lvlText w:val=""/>
      <w:lvlJc w:val="left"/>
      <w:pPr>
        <w:ind w:left="5090" w:hanging="360"/>
      </w:pPr>
      <w:rPr>
        <w:rFonts w:ascii="Symbol" w:hAnsi="Symbol" w:hint="default"/>
      </w:rPr>
    </w:lvl>
    <w:lvl w:ilvl="7" w:tplc="A40E2D28" w:tentative="1">
      <w:start w:val="1"/>
      <w:numFmt w:val="bullet"/>
      <w:lvlText w:val="o"/>
      <w:lvlJc w:val="left"/>
      <w:pPr>
        <w:ind w:left="5810" w:hanging="360"/>
      </w:pPr>
      <w:rPr>
        <w:rFonts w:ascii="Courier New" w:hAnsi="Courier New" w:cs="Courier New" w:hint="default"/>
      </w:rPr>
    </w:lvl>
    <w:lvl w:ilvl="8" w:tplc="AE0A6180" w:tentative="1">
      <w:start w:val="1"/>
      <w:numFmt w:val="bullet"/>
      <w:lvlText w:val=""/>
      <w:lvlJc w:val="left"/>
      <w:pPr>
        <w:ind w:left="6530" w:hanging="360"/>
      </w:pPr>
      <w:rPr>
        <w:rFonts w:ascii="Wingdings" w:hAnsi="Wingdings" w:hint="default"/>
      </w:rPr>
    </w:lvl>
  </w:abstractNum>
  <w:abstractNum w:abstractNumId="5"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6"/>
  </w:num>
  <w:num w:numId="3">
    <w:abstractNumId w:val="8"/>
  </w:num>
  <w:num w:numId="4">
    <w:abstractNumId w:val="1"/>
  </w:num>
  <w:num w:numId="5">
    <w:abstractNumId w:val="0"/>
  </w:num>
  <w:num w:numId="6">
    <w:abstractNumId w:val="7"/>
  </w:num>
  <w:num w:numId="7">
    <w:abstractNumId w:val="2"/>
  </w:num>
  <w:num w:numId="8">
    <w:abstractNumId w:val="9"/>
  </w:num>
  <w:num w:numId="9">
    <w:abstractNumId w:val="3"/>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FA"/>
    <w:rsid w:val="000003E7"/>
    <w:rsid w:val="00005C99"/>
    <w:rsid w:val="0001548A"/>
    <w:rsid w:val="000808BF"/>
    <w:rsid w:val="0008229C"/>
    <w:rsid w:val="001001D2"/>
    <w:rsid w:val="00115DD9"/>
    <w:rsid w:val="001337AA"/>
    <w:rsid w:val="001400F6"/>
    <w:rsid w:val="00153951"/>
    <w:rsid w:val="001606D8"/>
    <w:rsid w:val="00161F3E"/>
    <w:rsid w:val="0017071E"/>
    <w:rsid w:val="00171906"/>
    <w:rsid w:val="001D640C"/>
    <w:rsid w:val="001E51B0"/>
    <w:rsid w:val="001E66D8"/>
    <w:rsid w:val="00216021"/>
    <w:rsid w:val="00221951"/>
    <w:rsid w:val="002334EB"/>
    <w:rsid w:val="0023758C"/>
    <w:rsid w:val="0024209E"/>
    <w:rsid w:val="00251056"/>
    <w:rsid w:val="002652A7"/>
    <w:rsid w:val="003112C5"/>
    <w:rsid w:val="003511E6"/>
    <w:rsid w:val="00363444"/>
    <w:rsid w:val="003736A3"/>
    <w:rsid w:val="00397635"/>
    <w:rsid w:val="003B386F"/>
    <w:rsid w:val="003D4C6F"/>
    <w:rsid w:val="003E2F6E"/>
    <w:rsid w:val="004050A5"/>
    <w:rsid w:val="00413742"/>
    <w:rsid w:val="00427B23"/>
    <w:rsid w:val="00441B8D"/>
    <w:rsid w:val="004B5C1A"/>
    <w:rsid w:val="0052697F"/>
    <w:rsid w:val="00527327"/>
    <w:rsid w:val="005300F4"/>
    <w:rsid w:val="005473A5"/>
    <w:rsid w:val="00553D33"/>
    <w:rsid w:val="0057169D"/>
    <w:rsid w:val="00593816"/>
    <w:rsid w:val="00597048"/>
    <w:rsid w:val="005A58BC"/>
    <w:rsid w:val="005B498E"/>
    <w:rsid w:val="005C430E"/>
    <w:rsid w:val="005D5266"/>
    <w:rsid w:val="005E2DA9"/>
    <w:rsid w:val="00631DAE"/>
    <w:rsid w:val="00640E8A"/>
    <w:rsid w:val="0065592D"/>
    <w:rsid w:val="0066399F"/>
    <w:rsid w:val="0066595A"/>
    <w:rsid w:val="006B2179"/>
    <w:rsid w:val="006C2430"/>
    <w:rsid w:val="006D2B91"/>
    <w:rsid w:val="007360CB"/>
    <w:rsid w:val="00751441"/>
    <w:rsid w:val="00760E88"/>
    <w:rsid w:val="007849F5"/>
    <w:rsid w:val="00794B33"/>
    <w:rsid w:val="007D6777"/>
    <w:rsid w:val="007E51DA"/>
    <w:rsid w:val="007F7A52"/>
    <w:rsid w:val="00823682"/>
    <w:rsid w:val="00826AEF"/>
    <w:rsid w:val="0083694E"/>
    <w:rsid w:val="00844BFA"/>
    <w:rsid w:val="00856128"/>
    <w:rsid w:val="00892B90"/>
    <w:rsid w:val="008C4E2A"/>
    <w:rsid w:val="008D7DD7"/>
    <w:rsid w:val="008E23FB"/>
    <w:rsid w:val="008F3887"/>
    <w:rsid w:val="009024E0"/>
    <w:rsid w:val="00923381"/>
    <w:rsid w:val="0093172C"/>
    <w:rsid w:val="00953306"/>
    <w:rsid w:val="00966DCF"/>
    <w:rsid w:val="009860C0"/>
    <w:rsid w:val="009940EB"/>
    <w:rsid w:val="009B5F30"/>
    <w:rsid w:val="009C27D0"/>
    <w:rsid w:val="009D588B"/>
    <w:rsid w:val="009F5E88"/>
    <w:rsid w:val="00A164C0"/>
    <w:rsid w:val="00A476BE"/>
    <w:rsid w:val="00A548B6"/>
    <w:rsid w:val="00A57CD7"/>
    <w:rsid w:val="00A80389"/>
    <w:rsid w:val="00A97D98"/>
    <w:rsid w:val="00AA6813"/>
    <w:rsid w:val="00AE0C27"/>
    <w:rsid w:val="00B030BE"/>
    <w:rsid w:val="00B058A7"/>
    <w:rsid w:val="00B20037"/>
    <w:rsid w:val="00B458ED"/>
    <w:rsid w:val="00B53D50"/>
    <w:rsid w:val="00B6161E"/>
    <w:rsid w:val="00B62AB4"/>
    <w:rsid w:val="00BF3D69"/>
    <w:rsid w:val="00C04721"/>
    <w:rsid w:val="00C049F0"/>
    <w:rsid w:val="00C317B2"/>
    <w:rsid w:val="00C35BEC"/>
    <w:rsid w:val="00C37409"/>
    <w:rsid w:val="00C71DC9"/>
    <w:rsid w:val="00C74CE9"/>
    <w:rsid w:val="00C9463E"/>
    <w:rsid w:val="00CB08F4"/>
    <w:rsid w:val="00CB7D3D"/>
    <w:rsid w:val="00CD2264"/>
    <w:rsid w:val="00CF1F2D"/>
    <w:rsid w:val="00D0087A"/>
    <w:rsid w:val="00D13386"/>
    <w:rsid w:val="00D3721A"/>
    <w:rsid w:val="00D52ADA"/>
    <w:rsid w:val="00D65297"/>
    <w:rsid w:val="00D74FB5"/>
    <w:rsid w:val="00DB06FF"/>
    <w:rsid w:val="00DD6338"/>
    <w:rsid w:val="00DE77BC"/>
    <w:rsid w:val="00DF218D"/>
    <w:rsid w:val="00DF2F55"/>
    <w:rsid w:val="00E15487"/>
    <w:rsid w:val="00E5263A"/>
    <w:rsid w:val="00E53A70"/>
    <w:rsid w:val="00E5460E"/>
    <w:rsid w:val="00E6443C"/>
    <w:rsid w:val="00E73F76"/>
    <w:rsid w:val="00E90B02"/>
    <w:rsid w:val="00E95879"/>
    <w:rsid w:val="00E975DD"/>
    <w:rsid w:val="00EC0149"/>
    <w:rsid w:val="00EC215B"/>
    <w:rsid w:val="00EE1BBE"/>
    <w:rsid w:val="00EF3F26"/>
    <w:rsid w:val="00F26EDE"/>
    <w:rsid w:val="00F30137"/>
    <w:rsid w:val="00F41374"/>
    <w:rsid w:val="00F41973"/>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avorskyi@kernel.ua" TargetMode="External"/><Relationship Id="rId13" Type="http://schemas.openxmlformats.org/officeDocument/2006/relationships/hyperlink" Target="mailto:ir@kernel.ua" TargetMode="External"/><Relationship Id="rId18" Type="http://schemas.openxmlformats.org/officeDocument/2006/relationships/hyperlink" Target="http://www.kernel.ua" TargetMode="External"/><Relationship Id="rId26" Type="http://schemas.openxmlformats.org/officeDocument/2006/relationships/hyperlink" Target="mailto:m.iavorskyi@kernel.ua" TargetMode="External"/><Relationship Id="rId3" Type="http://schemas.openxmlformats.org/officeDocument/2006/relationships/settings" Target="settings.xml"/><Relationship Id="rId21" Type="http://schemas.openxmlformats.org/officeDocument/2006/relationships/hyperlink" Target="mailto:ir@kernel.ua" TargetMode="External"/><Relationship Id="rId7" Type="http://schemas.openxmlformats.org/officeDocument/2006/relationships/hyperlink" Target="mailto:ir@kernel.ua"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5"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hyperlink" Target="mailto:m.iavorskyi@kernel.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24" Type="http://schemas.openxmlformats.org/officeDocument/2006/relationships/hyperlink" Target="mailto:m.iavorskyi@kernel.ua" TargetMode="External"/><Relationship Id="rId5" Type="http://schemas.openxmlformats.org/officeDocument/2006/relationships/footnotes" Target="footnotes.xml"/><Relationship Id="rId15" Type="http://schemas.openxmlformats.org/officeDocument/2006/relationships/hyperlink" Target="https://www.kernel.ua/investor-relations/shareholder-meetings/" TargetMode="External"/><Relationship Id="rId23" Type="http://schemas.openxmlformats.org/officeDocument/2006/relationships/hyperlink" Target="mailto:ir@kernel.ua" TargetMode="External"/><Relationship Id="rId28" Type="http://schemas.openxmlformats.org/officeDocument/2006/relationships/fontTable" Target="fontTable.xml"/><Relationship Id="rId10" Type="http://schemas.openxmlformats.org/officeDocument/2006/relationships/hyperlink" Target="http://www.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https://www.gpw.pl/company-factsheet?isin=LU0327357389" TargetMode="External"/><Relationship Id="rId14" Type="http://schemas.openxmlformats.org/officeDocument/2006/relationships/hyperlink" Target="mailto:m.iavorskyi@kernel.ua" TargetMode="External"/><Relationship Id="rId22" Type="http://schemas.openxmlformats.org/officeDocument/2006/relationships/hyperlink" Target="mailto:m.iavorskyi@kernel.u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25030</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2021-07-27T14:36:00Z</dcterms:created>
  <dcterms:modified xsi:type="dcterms:W3CDTF">2021-07-27T14:36:00Z</dcterms:modified>
</cp:coreProperties>
</file>