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KERNEL HOLDING S.A.</w:t>
      </w:r>
    </w:p>
    <w:p w:rsidR="00CB2046" w:rsidRPr="001E34D6" w:rsidRDefault="00CB2046" w:rsidP="00CB2046">
      <w:pPr>
        <w:jc w:val="center"/>
        <w:rPr>
          <w:rFonts w:ascii="Arial" w:hAnsi="Arial" w:cs="Arial"/>
          <w:b/>
          <w:i/>
          <w:sz w:val="20"/>
          <w:szCs w:val="20"/>
          <w:lang w:val="en-GB"/>
        </w:rPr>
      </w:pPr>
      <w:proofErr w:type="spellStart"/>
      <w:proofErr w:type="gramStart"/>
      <w:r w:rsidRPr="001E34D6">
        <w:rPr>
          <w:rFonts w:ascii="Arial" w:hAnsi="Arial" w:cs="Arial"/>
          <w:b/>
          <w:i/>
          <w:sz w:val="20"/>
          <w:szCs w:val="20"/>
          <w:lang w:val="en-GB"/>
        </w:rPr>
        <w:t>société</w:t>
      </w:r>
      <w:proofErr w:type="spellEnd"/>
      <w:proofErr w:type="gramEnd"/>
      <w:r w:rsidRPr="001E34D6">
        <w:rPr>
          <w:rFonts w:ascii="Arial" w:hAnsi="Arial" w:cs="Arial"/>
          <w:b/>
          <w:i/>
          <w:sz w:val="20"/>
          <w:szCs w:val="20"/>
          <w:lang w:val="en-GB"/>
        </w:rPr>
        <w:t xml:space="preserve"> </w:t>
      </w:r>
      <w:proofErr w:type="spellStart"/>
      <w:r w:rsidRPr="001E34D6">
        <w:rPr>
          <w:rFonts w:ascii="Arial" w:hAnsi="Arial" w:cs="Arial"/>
          <w:b/>
          <w:i/>
          <w:sz w:val="20"/>
          <w:szCs w:val="20"/>
          <w:lang w:val="en-GB"/>
        </w:rPr>
        <w:t>anonyme</w:t>
      </w:r>
      <w:proofErr w:type="spellEnd"/>
    </w:p>
    <w:p w:rsidR="00CB2046" w:rsidRPr="001E34D6" w:rsidRDefault="00CB2046" w:rsidP="00CB2046">
      <w:pPr>
        <w:jc w:val="center"/>
        <w:rPr>
          <w:rFonts w:ascii="Arial" w:hAnsi="Arial" w:cs="Arial"/>
          <w:b/>
          <w:i/>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 xml:space="preserve">Registered office: 19, rue de </w:t>
      </w:r>
      <w:proofErr w:type="spellStart"/>
      <w:r w:rsidRPr="001E34D6">
        <w:rPr>
          <w:rFonts w:ascii="Arial" w:hAnsi="Arial" w:cs="Arial"/>
          <w:b/>
          <w:sz w:val="20"/>
          <w:szCs w:val="20"/>
          <w:lang w:val="en-GB"/>
        </w:rPr>
        <w:t>Bitbourg</w:t>
      </w:r>
      <w:proofErr w:type="spellEnd"/>
    </w:p>
    <w:p w:rsidR="00CB2046" w:rsidRPr="001E34D6" w:rsidRDefault="00CB2046" w:rsidP="00CB2046">
      <w:pPr>
        <w:ind w:left="1440" w:firstLine="720"/>
        <w:jc w:val="center"/>
        <w:rPr>
          <w:rFonts w:ascii="Arial" w:hAnsi="Arial" w:cs="Arial"/>
          <w:b/>
          <w:sz w:val="20"/>
          <w:szCs w:val="20"/>
          <w:lang w:val="en-GB"/>
        </w:rPr>
      </w:pPr>
      <w:r w:rsidRPr="001E34D6">
        <w:rPr>
          <w:rFonts w:ascii="Arial" w:hAnsi="Arial" w:cs="Arial"/>
          <w:b/>
          <w:sz w:val="20"/>
          <w:szCs w:val="20"/>
          <w:lang w:val="en-GB"/>
        </w:rPr>
        <w:t xml:space="preserve">L-1273 Luxembourg </w:t>
      </w:r>
    </w:p>
    <w:p w:rsidR="00CB2046" w:rsidRPr="001E34D6" w:rsidRDefault="00CB2046" w:rsidP="00CB2046">
      <w:pPr>
        <w:ind w:left="1440" w:firstLine="720"/>
        <w:jc w:val="center"/>
        <w:rPr>
          <w:rFonts w:ascii="Arial" w:hAnsi="Arial" w:cs="Arial"/>
          <w:b/>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R.C.S. Luxembourg B 109 173</w:t>
      </w:r>
    </w:p>
    <w:p w:rsidR="00CB2046" w:rsidRPr="001E34D6" w:rsidRDefault="00CB2046" w:rsidP="00CB2046">
      <w:pPr>
        <w:ind w:left="1440" w:firstLine="720"/>
        <w:jc w:val="center"/>
        <w:rPr>
          <w:rFonts w:ascii="Arial" w:hAnsi="Arial" w:cs="Arial"/>
          <w:b/>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w:t>
      </w:r>
      <w:proofErr w:type="gramStart"/>
      <w:r w:rsidRPr="001E34D6">
        <w:rPr>
          <w:rFonts w:ascii="Arial" w:hAnsi="Arial" w:cs="Arial"/>
          <w:b/>
          <w:sz w:val="20"/>
          <w:szCs w:val="20"/>
          <w:lang w:val="en-GB"/>
        </w:rPr>
        <w:t>the</w:t>
      </w:r>
      <w:proofErr w:type="gramEnd"/>
      <w:r w:rsidRPr="001E34D6">
        <w:rPr>
          <w:rFonts w:ascii="Arial" w:hAnsi="Arial" w:cs="Arial"/>
          <w:b/>
          <w:sz w:val="20"/>
          <w:szCs w:val="20"/>
          <w:lang w:val="en-GB"/>
        </w:rPr>
        <w:t xml:space="preserve"> « Company »)</w:t>
      </w:r>
    </w:p>
    <w:p w:rsidR="00CB2046" w:rsidRPr="001E34D6" w:rsidRDefault="00CB2046" w:rsidP="00CB2046">
      <w:pPr>
        <w:jc w:val="center"/>
        <w:outlineLvl w:val="0"/>
        <w:rPr>
          <w:rFonts w:ascii="Arial" w:hAnsi="Arial" w:cs="Arial"/>
          <w:b/>
          <w:sz w:val="20"/>
          <w:szCs w:val="20"/>
          <w:lang w:val="en-GB"/>
        </w:rPr>
      </w:pPr>
    </w:p>
    <w:p w:rsidR="00CB2046" w:rsidRPr="001E34D6" w:rsidRDefault="00D36763" w:rsidP="00CB2046">
      <w:pPr>
        <w:jc w:val="center"/>
        <w:outlineLvl w:val="0"/>
        <w:rPr>
          <w:rFonts w:ascii="Arial" w:hAnsi="Arial" w:cs="Arial"/>
          <w:b/>
          <w:sz w:val="20"/>
          <w:szCs w:val="20"/>
          <w:lang w:val="en-GB"/>
        </w:rPr>
      </w:pPr>
      <w:r>
        <w:rPr>
          <w:rFonts w:ascii="Arial" w:hAnsi="Arial" w:cs="Arial"/>
          <w:b/>
          <w:sz w:val="20"/>
          <w:szCs w:val="20"/>
          <w:lang w:val="en-GB"/>
        </w:rPr>
        <w:t>EXTRAORDINARY</w:t>
      </w:r>
      <w:r w:rsidR="00CB2046" w:rsidRPr="001E34D6">
        <w:rPr>
          <w:rFonts w:ascii="Arial" w:hAnsi="Arial" w:cs="Arial"/>
          <w:b/>
          <w:sz w:val="20"/>
          <w:szCs w:val="20"/>
          <w:lang w:val="en-GB"/>
        </w:rPr>
        <w:t xml:space="preserve"> GENERAL MEETING OF SHAREHOLDERS TO BE HELD ON 10 DECEMBER </w:t>
      </w:r>
      <w:r w:rsidR="001E34D6" w:rsidRPr="001E34D6">
        <w:rPr>
          <w:rFonts w:ascii="Arial" w:hAnsi="Arial" w:cs="Arial"/>
          <w:b/>
          <w:sz w:val="20"/>
          <w:szCs w:val="20"/>
          <w:lang w:val="en-GB"/>
        </w:rPr>
        <w:t>2015</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center"/>
        <w:outlineLvl w:val="0"/>
        <w:rPr>
          <w:rFonts w:ascii="Arial" w:hAnsi="Arial" w:cs="Arial"/>
          <w:b/>
          <w:lang w:val="en-GB"/>
        </w:rPr>
      </w:pPr>
      <w:r w:rsidRPr="001E34D6">
        <w:rPr>
          <w:rFonts w:ascii="Arial" w:hAnsi="Arial" w:cs="Arial"/>
          <w:b/>
          <w:lang w:val="en-GB"/>
        </w:rPr>
        <w:t>VOTING FORM</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both"/>
        <w:rPr>
          <w:rFonts w:ascii="Arial" w:hAnsi="Arial" w:cs="Arial"/>
          <w:sz w:val="20"/>
          <w:szCs w:val="20"/>
          <w:lang w:val="en-GB"/>
        </w:rPr>
      </w:pPr>
      <w:r w:rsidRPr="001E34D6">
        <w:rPr>
          <w:rFonts w:ascii="Arial" w:hAnsi="Arial" w:cs="Arial"/>
          <w:sz w:val="20"/>
          <w:szCs w:val="20"/>
          <w:lang w:val="en-GB"/>
        </w:rPr>
        <w:t xml:space="preserve">For use in connection with the </w:t>
      </w:r>
      <w:r w:rsidR="00D36763">
        <w:rPr>
          <w:rFonts w:ascii="Arial" w:hAnsi="Arial" w:cs="Arial"/>
          <w:sz w:val="20"/>
          <w:szCs w:val="20"/>
          <w:lang w:val="en-GB"/>
        </w:rPr>
        <w:t>extraordinary</w:t>
      </w:r>
      <w:r w:rsidRPr="001E34D6">
        <w:rPr>
          <w:rFonts w:ascii="Arial" w:hAnsi="Arial" w:cs="Arial"/>
          <w:sz w:val="20"/>
          <w:szCs w:val="20"/>
          <w:lang w:val="en-GB"/>
        </w:rPr>
        <w:t xml:space="preserve"> general meeting of Kernel Holding S.A., a </w:t>
      </w:r>
      <w:proofErr w:type="spellStart"/>
      <w:r w:rsidRPr="001E34D6">
        <w:rPr>
          <w:rFonts w:ascii="Arial" w:hAnsi="Arial" w:cs="Arial"/>
          <w:i/>
          <w:iCs/>
          <w:sz w:val="20"/>
          <w:szCs w:val="20"/>
          <w:lang w:val="en-GB"/>
        </w:rPr>
        <w:t>société</w:t>
      </w:r>
      <w:proofErr w:type="spellEnd"/>
      <w:r w:rsidRPr="001E34D6">
        <w:rPr>
          <w:rFonts w:ascii="Arial" w:hAnsi="Arial" w:cs="Arial"/>
          <w:i/>
          <w:iCs/>
          <w:sz w:val="20"/>
          <w:szCs w:val="20"/>
          <w:lang w:val="en-GB"/>
        </w:rPr>
        <w:t xml:space="preserve"> </w:t>
      </w:r>
      <w:proofErr w:type="spellStart"/>
      <w:r w:rsidRPr="001E34D6">
        <w:rPr>
          <w:rFonts w:ascii="Arial" w:hAnsi="Arial" w:cs="Arial"/>
          <w:i/>
          <w:iCs/>
          <w:sz w:val="20"/>
          <w:szCs w:val="20"/>
          <w:lang w:val="en-GB"/>
        </w:rPr>
        <w:t>anonyme</w:t>
      </w:r>
      <w:proofErr w:type="spellEnd"/>
      <w:r w:rsidRPr="001E34D6">
        <w:rPr>
          <w:rFonts w:ascii="Arial" w:hAnsi="Arial" w:cs="Arial"/>
          <w:sz w:val="20"/>
          <w:szCs w:val="20"/>
          <w:lang w:val="en-GB"/>
        </w:rPr>
        <w:t xml:space="preserve">, having its registered office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registered with the Luxembourg Trade and Companies’ Register (</w:t>
      </w:r>
      <w:proofErr w:type="spellStart"/>
      <w:r w:rsidRPr="001E34D6">
        <w:rPr>
          <w:rFonts w:ascii="Arial" w:hAnsi="Arial" w:cs="Arial"/>
          <w:i/>
          <w:sz w:val="20"/>
          <w:szCs w:val="20"/>
          <w:lang w:val="en-GB"/>
        </w:rPr>
        <w:t>Registre</w:t>
      </w:r>
      <w:proofErr w:type="spellEnd"/>
      <w:r w:rsidRPr="001E34D6">
        <w:rPr>
          <w:rFonts w:ascii="Arial" w:hAnsi="Arial" w:cs="Arial"/>
          <w:i/>
          <w:sz w:val="20"/>
          <w:szCs w:val="20"/>
          <w:lang w:val="en-GB"/>
        </w:rPr>
        <w:t xml:space="preserve"> de Commerce et des </w:t>
      </w:r>
      <w:proofErr w:type="spellStart"/>
      <w:r w:rsidRPr="001E34D6">
        <w:rPr>
          <w:rFonts w:ascii="Arial" w:hAnsi="Arial" w:cs="Arial"/>
          <w:i/>
          <w:sz w:val="20"/>
          <w:szCs w:val="20"/>
          <w:lang w:val="en-GB"/>
        </w:rPr>
        <w:t>Sociétés</w:t>
      </w:r>
      <w:proofErr w:type="spellEnd"/>
      <w:r w:rsidRPr="001E34D6">
        <w:rPr>
          <w:rFonts w:ascii="Arial" w:hAnsi="Arial" w:cs="Arial"/>
          <w:sz w:val="20"/>
          <w:szCs w:val="20"/>
          <w:lang w:val="en-GB"/>
        </w:rPr>
        <w:t>)</w:t>
      </w:r>
      <w:r w:rsidRPr="001E34D6">
        <w:rPr>
          <w:rFonts w:ascii="Arial" w:hAnsi="Arial" w:cs="Arial"/>
          <w:i/>
          <w:sz w:val="20"/>
          <w:szCs w:val="20"/>
          <w:lang w:val="en-GB"/>
        </w:rPr>
        <w:t xml:space="preserve"> </w:t>
      </w:r>
      <w:r w:rsidRPr="001E34D6">
        <w:rPr>
          <w:rFonts w:ascii="Arial" w:hAnsi="Arial" w:cs="Arial"/>
          <w:sz w:val="20"/>
          <w:szCs w:val="20"/>
          <w:lang w:val="en-GB"/>
        </w:rPr>
        <w:t>under number  B 109 173, (the “</w:t>
      </w:r>
      <w:r w:rsidRPr="001E34D6">
        <w:rPr>
          <w:rFonts w:ascii="Arial" w:hAnsi="Arial" w:cs="Arial"/>
          <w:b/>
          <w:sz w:val="20"/>
          <w:szCs w:val="20"/>
          <w:lang w:val="en-GB"/>
        </w:rPr>
        <w:t>Company</w:t>
      </w:r>
      <w:r w:rsidRPr="001E34D6">
        <w:rPr>
          <w:rFonts w:ascii="Arial" w:hAnsi="Arial" w:cs="Arial"/>
          <w:sz w:val="20"/>
          <w:szCs w:val="20"/>
          <w:lang w:val="en-GB"/>
        </w:rPr>
        <w:t>” or “</w:t>
      </w:r>
      <w:r w:rsidRPr="001E34D6">
        <w:rPr>
          <w:rFonts w:ascii="Arial" w:hAnsi="Arial" w:cs="Arial"/>
          <w:b/>
          <w:sz w:val="20"/>
          <w:szCs w:val="20"/>
          <w:lang w:val="en-GB"/>
        </w:rPr>
        <w:t>Parent Company</w:t>
      </w:r>
      <w:r w:rsidRPr="001E34D6">
        <w:rPr>
          <w:rFonts w:ascii="Arial" w:hAnsi="Arial" w:cs="Arial"/>
          <w:sz w:val="20"/>
          <w:szCs w:val="20"/>
          <w:lang w:val="en-GB"/>
        </w:rPr>
        <w:t xml:space="preserve">”) to be held on 10 December </w:t>
      </w:r>
      <w:r w:rsidR="001E34D6" w:rsidRPr="001E34D6">
        <w:rPr>
          <w:rFonts w:ascii="Arial" w:hAnsi="Arial" w:cs="Arial"/>
          <w:sz w:val="20"/>
          <w:szCs w:val="20"/>
          <w:lang w:val="en-GB"/>
        </w:rPr>
        <w:t>2015</w:t>
      </w:r>
      <w:r w:rsidRPr="001E34D6">
        <w:rPr>
          <w:rFonts w:ascii="Arial" w:hAnsi="Arial" w:cs="Arial"/>
          <w:sz w:val="20"/>
          <w:szCs w:val="20"/>
          <w:lang w:val="en-GB"/>
        </w:rPr>
        <w:t xml:space="preserve"> at </w:t>
      </w:r>
      <w:r w:rsidR="00D36763">
        <w:rPr>
          <w:rFonts w:ascii="Arial" w:hAnsi="Arial" w:cs="Arial"/>
          <w:sz w:val="20"/>
          <w:szCs w:val="20"/>
          <w:lang w:val="en-GB"/>
        </w:rPr>
        <w:t>4</w:t>
      </w:r>
      <w:r w:rsidRPr="001E34D6">
        <w:rPr>
          <w:rFonts w:ascii="Arial" w:hAnsi="Arial" w:cs="Arial"/>
          <w:sz w:val="20"/>
          <w:szCs w:val="20"/>
          <w:lang w:val="en-GB"/>
        </w:rPr>
        <w:t xml:space="preserve"> p.m. CET at the registered office of the Company situated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(the “</w:t>
      </w:r>
      <w:r w:rsidRPr="001E34D6">
        <w:rPr>
          <w:rFonts w:ascii="Arial" w:hAnsi="Arial" w:cs="Arial"/>
          <w:b/>
          <w:sz w:val="20"/>
          <w:szCs w:val="20"/>
          <w:lang w:val="en-GB"/>
        </w:rPr>
        <w:t>Meeting</w:t>
      </w:r>
      <w:r w:rsidRPr="001E34D6">
        <w:rPr>
          <w:rFonts w:ascii="Arial" w:hAnsi="Arial" w:cs="Arial"/>
          <w:sz w:val="20"/>
          <w:szCs w:val="20"/>
          <w:lang w:val="en-GB"/>
        </w:rPr>
        <w:t>”).</w:t>
      </w:r>
    </w:p>
    <w:p w:rsidR="00CB2046" w:rsidRPr="001E34D6" w:rsidRDefault="00CB2046" w:rsidP="00CB2046">
      <w:pPr>
        <w:rPr>
          <w:rFonts w:ascii="Arial" w:hAnsi="Arial" w:cs="Arial"/>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 xml:space="preserve">Name or registered name of </w:t>
            </w:r>
            <w:r w:rsidR="00C65DE9" w:rsidRPr="001E34D6">
              <w:rPr>
                <w:rFonts w:ascii="Arial" w:hAnsi="Arial" w:cs="Arial"/>
                <w:sz w:val="20"/>
                <w:szCs w:val="20"/>
                <w:lang w:val="en-GB"/>
              </w:rPr>
              <w:t>the Shareholder</w:t>
            </w:r>
            <w:r w:rsidRPr="001E34D6">
              <w:rPr>
                <w:rFonts w:ascii="Arial" w:hAnsi="Arial" w:cs="Arial"/>
                <w:sz w:val="20"/>
                <w:szCs w:val="20"/>
                <w:lang w:val="en-GB"/>
              </w:rPr>
              <w:t>:</w:t>
            </w: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65DE9" w:rsidP="00C65DE9">
            <w:pPr>
              <w:ind w:left="1440" w:hanging="1440"/>
              <w:rPr>
                <w:rFonts w:ascii="Arial" w:hAnsi="Arial" w:cs="Arial"/>
                <w:sz w:val="20"/>
                <w:szCs w:val="20"/>
                <w:lang w:val="en-GB"/>
              </w:rPr>
            </w:pPr>
            <w:r w:rsidRPr="001E34D6">
              <w:rPr>
                <w:rFonts w:ascii="Arial" w:hAnsi="Arial" w:cs="Arial"/>
                <w:sz w:val="20"/>
                <w:szCs w:val="20"/>
                <w:lang w:val="en-GB"/>
              </w:rPr>
              <w:t>Address of the Shareholder</w:t>
            </w:r>
            <w:r w:rsidR="00CB2046" w:rsidRPr="001E34D6">
              <w:rPr>
                <w:rFonts w:ascii="Arial" w:hAnsi="Arial" w:cs="Arial"/>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holder of :</w:t>
            </w:r>
          </w:p>
          <w:p w:rsidR="00CB2046" w:rsidRPr="001E34D6" w:rsidRDefault="00CB2046" w:rsidP="0088593C">
            <w:pPr>
              <w:ind w:left="1440" w:hanging="1440"/>
              <w:rPr>
                <w:rFonts w:ascii="Arial" w:hAnsi="Arial" w:cs="Arial"/>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1E34D6" w:rsidTr="0088593C">
              <w:trPr>
                <w:jc w:val="center"/>
              </w:trPr>
              <w:tc>
                <w:tcPr>
                  <w:tcW w:w="657" w:type="dxa"/>
                </w:tcPr>
                <w:p w:rsidR="00CB2046" w:rsidRPr="001E34D6" w:rsidRDefault="00CB2046" w:rsidP="0088593C">
                  <w:pPr>
                    <w:pStyle w:val="NormalWeb"/>
                    <w:ind w:left="240" w:hanging="240"/>
                    <w:jc w:val="both"/>
                    <w:rPr>
                      <w:rFonts w:ascii="Arial" w:hAnsi="Arial" w:cs="Arial"/>
                      <w:sz w:val="20"/>
                      <w:szCs w:val="20"/>
                      <w:lang w:val="en-GB"/>
                    </w:rPr>
                  </w:pPr>
                </w:p>
              </w:tc>
              <w:tc>
                <w:tcPr>
                  <w:tcW w:w="7983" w:type="dxa"/>
                  <w:vAlign w:val="bottom"/>
                </w:tcPr>
                <w:p w:rsidR="00CB2046" w:rsidRPr="001E34D6" w:rsidRDefault="00CB2046" w:rsidP="0088593C">
                  <w:pPr>
                    <w:autoSpaceDE w:val="0"/>
                    <w:autoSpaceDN w:val="0"/>
                    <w:adjustRightInd w:val="0"/>
                    <w:jc w:val="both"/>
                    <w:rPr>
                      <w:rFonts w:ascii="Arial" w:hAnsi="Arial" w:cs="Arial"/>
                      <w:sz w:val="20"/>
                      <w:szCs w:val="20"/>
                      <w:lang w:val="en-GB"/>
                    </w:rPr>
                  </w:pPr>
                  <w:r w:rsidRPr="001E34D6">
                    <w:rPr>
                      <w:rFonts w:ascii="Arial" w:hAnsi="Arial" w:cs="Arial"/>
                      <w:sz w:val="20"/>
                      <w:szCs w:val="20"/>
                      <w:u w:val="single"/>
                      <w:lang w:val="en-GB"/>
                    </w:rPr>
                    <w:t>                     </w:t>
                  </w:r>
                  <w:r w:rsidR="0053508F" w:rsidRPr="001E34D6">
                    <w:rPr>
                      <w:rFonts w:ascii="Arial" w:hAnsi="Arial" w:cs="Arial"/>
                      <w:sz w:val="20"/>
                      <w:szCs w:val="20"/>
                      <w:lang w:val="en-GB"/>
                    </w:rPr>
                    <w:t xml:space="preserve"> s</w:t>
                  </w:r>
                  <w:r w:rsidRPr="001E34D6">
                    <w:rPr>
                      <w:rFonts w:ascii="Arial" w:hAnsi="Arial" w:cs="Arial"/>
                      <w:sz w:val="20"/>
                      <w:szCs w:val="20"/>
                      <w:lang w:val="en-GB"/>
                    </w:rPr>
                    <w:t>hares, as shown on the attached copy/</w:t>
                  </w:r>
                  <w:proofErr w:type="spellStart"/>
                  <w:r w:rsidRPr="001E34D6">
                    <w:rPr>
                      <w:rFonts w:ascii="Arial" w:hAnsi="Arial" w:cs="Arial"/>
                      <w:sz w:val="20"/>
                      <w:szCs w:val="20"/>
                      <w:lang w:val="en-GB"/>
                    </w:rPr>
                    <w:t>ies</w:t>
                  </w:r>
                  <w:proofErr w:type="spellEnd"/>
                  <w:r w:rsidRPr="001E34D6">
                    <w:rPr>
                      <w:rFonts w:ascii="Arial" w:hAnsi="Arial" w:cs="Arial"/>
                      <w:sz w:val="20"/>
                      <w:szCs w:val="20"/>
                      <w:lang w:val="en-GB"/>
                    </w:rPr>
                    <w:t xml:space="preserve"> of the certificate(s) evidencing the shareholding on the Record Date (as this term is defined here below),</w:t>
                  </w:r>
                  <w:r w:rsidR="001E34D6" w:rsidRPr="001E34D6">
                    <w:rPr>
                      <w:rFonts w:ascii="Arial" w:hAnsi="Arial" w:cs="Arial"/>
                      <w:sz w:val="20"/>
                      <w:szCs w:val="20"/>
                      <w:lang w:val="en-GB"/>
                    </w:rPr>
                    <w:t xml:space="preserve"> the shares being under registered form,</w:t>
                  </w:r>
                </w:p>
              </w:tc>
            </w:tr>
          </w:tbl>
          <w:p w:rsidR="00CB2046" w:rsidRPr="001E34D6" w:rsidRDefault="00CB2046" w:rsidP="00C65DE9">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bl>
    <w:p w:rsidR="00F71800" w:rsidRPr="001E34D6" w:rsidRDefault="00CB2046" w:rsidP="0069074A">
      <w:pPr>
        <w:jc w:val="both"/>
        <w:rPr>
          <w:rFonts w:ascii="Arial" w:hAnsi="Arial" w:cs="Arial"/>
          <w:sz w:val="20"/>
          <w:szCs w:val="20"/>
          <w:lang w:val="en-GB"/>
        </w:rPr>
      </w:pPr>
      <w:proofErr w:type="gramStart"/>
      <w:r w:rsidRPr="001E34D6">
        <w:rPr>
          <w:rFonts w:ascii="Arial" w:hAnsi="Arial" w:cs="Arial"/>
          <w:sz w:val="20"/>
          <w:szCs w:val="20"/>
          <w:lang w:val="en-GB"/>
        </w:rPr>
        <w:t>hereby</w:t>
      </w:r>
      <w:proofErr w:type="gramEnd"/>
      <w:r w:rsidRPr="001E34D6">
        <w:rPr>
          <w:rFonts w:ascii="Arial" w:hAnsi="Arial" w:cs="Arial"/>
          <w:sz w:val="20"/>
          <w:szCs w:val="20"/>
          <w:lang w:val="en-GB"/>
        </w:rPr>
        <w:t xml:space="preserve"> declares that he/she/it shall not attend in person the Meeting to be held on 10 December </w:t>
      </w:r>
      <w:r w:rsidR="001E34D6" w:rsidRPr="001E34D6">
        <w:rPr>
          <w:rFonts w:ascii="Arial" w:hAnsi="Arial" w:cs="Arial"/>
          <w:sz w:val="20"/>
          <w:szCs w:val="20"/>
          <w:lang w:val="en-GB"/>
        </w:rPr>
        <w:t>2015</w:t>
      </w:r>
      <w:r w:rsidRPr="001E34D6">
        <w:rPr>
          <w:rFonts w:ascii="Arial" w:hAnsi="Arial" w:cs="Arial"/>
          <w:sz w:val="20"/>
          <w:szCs w:val="20"/>
          <w:lang w:val="en-GB"/>
        </w:rPr>
        <w:t xml:space="preserve"> (and at any adjournment thereof) with the following agenda:</w:t>
      </w:r>
    </w:p>
    <w:p w:rsidR="00CB2046" w:rsidRPr="001E34D6" w:rsidRDefault="00CB2046">
      <w:pPr>
        <w:rPr>
          <w:rFonts w:ascii="Arial" w:hAnsi="Arial" w:cs="Arial"/>
          <w:sz w:val="20"/>
          <w:szCs w:val="20"/>
          <w:lang w:val="en-GB"/>
        </w:rPr>
      </w:pPr>
    </w:p>
    <w:p w:rsidR="001E34D6" w:rsidRPr="001E34D6" w:rsidRDefault="001E34D6" w:rsidP="001E34D6">
      <w:pPr>
        <w:jc w:val="center"/>
        <w:rPr>
          <w:rFonts w:ascii="Arial" w:hAnsi="Arial" w:cs="Arial"/>
          <w:b/>
          <w:sz w:val="20"/>
          <w:szCs w:val="20"/>
        </w:rPr>
      </w:pPr>
      <w:r w:rsidRPr="001E34D6">
        <w:rPr>
          <w:rFonts w:ascii="Arial" w:hAnsi="Arial" w:cs="Arial"/>
          <w:b/>
          <w:sz w:val="20"/>
          <w:szCs w:val="20"/>
        </w:rPr>
        <w:t>AGENDA</w:t>
      </w:r>
    </w:p>
    <w:p w:rsidR="00D64DE0" w:rsidRPr="009B6211" w:rsidRDefault="00D64DE0" w:rsidP="00D64DE0">
      <w:pPr>
        <w:pStyle w:val="ListParagraph"/>
        <w:numPr>
          <w:ilvl w:val="0"/>
          <w:numId w:val="7"/>
        </w:numPr>
        <w:spacing w:after="200" w:line="276" w:lineRule="auto"/>
        <w:contextualSpacing/>
        <w:rPr>
          <w:rFonts w:ascii="Arial" w:hAnsi="Arial" w:cs="Arial"/>
          <w:sz w:val="20"/>
          <w:szCs w:val="20"/>
          <w:lang w:val="en-US"/>
        </w:rPr>
      </w:pPr>
      <w:r w:rsidRPr="009B6211">
        <w:rPr>
          <w:rFonts w:ascii="Arial" w:hAnsi="Arial" w:cs="Arial"/>
          <w:sz w:val="20"/>
          <w:szCs w:val="20"/>
          <w:lang w:val="en-US"/>
        </w:rPr>
        <w:t xml:space="preserve">Acknowledgment of the report of the board of directors of the Company with respect to the creation of the </w:t>
      </w:r>
      <w:proofErr w:type="spellStart"/>
      <w:r w:rsidRPr="009B6211">
        <w:rPr>
          <w:rFonts w:ascii="Arial" w:hAnsi="Arial" w:cs="Arial"/>
          <w:sz w:val="20"/>
          <w:szCs w:val="20"/>
          <w:lang w:val="en-US"/>
        </w:rPr>
        <w:t>authorised</w:t>
      </w:r>
      <w:proofErr w:type="spellEnd"/>
      <w:r w:rsidRPr="009B6211">
        <w:rPr>
          <w:rFonts w:ascii="Arial" w:hAnsi="Arial" w:cs="Arial"/>
          <w:sz w:val="20"/>
          <w:szCs w:val="20"/>
          <w:lang w:val="en-US"/>
        </w:rPr>
        <w:t xml:space="preserve"> capital and granting of a new </w:t>
      </w:r>
      <w:proofErr w:type="spellStart"/>
      <w:r w:rsidRPr="009B6211">
        <w:rPr>
          <w:rFonts w:ascii="Arial" w:hAnsi="Arial" w:cs="Arial"/>
          <w:sz w:val="20"/>
          <w:szCs w:val="20"/>
          <w:lang w:val="en-US"/>
        </w:rPr>
        <w:t>authorisation</w:t>
      </w:r>
      <w:proofErr w:type="spellEnd"/>
      <w:r w:rsidRPr="009B6211">
        <w:rPr>
          <w:rFonts w:ascii="Arial" w:hAnsi="Arial" w:cs="Arial"/>
          <w:sz w:val="20"/>
          <w:szCs w:val="20"/>
          <w:lang w:val="en-US"/>
        </w:rPr>
        <w:t xml:space="preserve"> to the board of directors of the Company to issue, from time to time, up to 7,407,820 new shares without indication of nominal value, hence creation </w:t>
      </w:r>
      <w:r>
        <w:rPr>
          <w:rFonts w:ascii="Arial" w:hAnsi="Arial" w:cs="Arial"/>
          <w:sz w:val="20"/>
          <w:szCs w:val="20"/>
          <w:lang w:val="en-US"/>
        </w:rPr>
        <w:t>of the</w:t>
      </w:r>
      <w:r w:rsidRPr="009B6211">
        <w:rPr>
          <w:rFonts w:ascii="Arial" w:hAnsi="Arial" w:cs="Arial"/>
          <w:sz w:val="20"/>
          <w:szCs w:val="20"/>
          <w:lang w:val="en-US"/>
        </w:rPr>
        <w:t xml:space="preserve"> </w:t>
      </w:r>
      <w:proofErr w:type="spellStart"/>
      <w:r w:rsidRPr="009B6211">
        <w:rPr>
          <w:rFonts w:ascii="Arial" w:hAnsi="Arial" w:cs="Arial"/>
          <w:sz w:val="20"/>
          <w:szCs w:val="20"/>
          <w:lang w:val="en-US"/>
        </w:rPr>
        <w:t>authorised</w:t>
      </w:r>
      <w:proofErr w:type="spellEnd"/>
      <w:r w:rsidRPr="009B6211">
        <w:rPr>
          <w:rFonts w:ascii="Arial" w:hAnsi="Arial" w:cs="Arial"/>
          <w:sz w:val="20"/>
          <w:szCs w:val="20"/>
          <w:lang w:val="en-US"/>
        </w:rPr>
        <w:t xml:space="preserve"> share capital, excluding the current issued share capital, of an amount of one hundred ninety five thousand six hundred ten US Dollar and eighty nine cents (USD 195,610.89) in accordance with the provisions of article 32 of the law of 10 August 1915 regarding commercial companies, as amended.</w:t>
      </w:r>
    </w:p>
    <w:p w:rsidR="00D64DE0" w:rsidRPr="009B6211" w:rsidRDefault="00D64DE0" w:rsidP="00D64DE0">
      <w:pPr>
        <w:pStyle w:val="ListParagraph"/>
        <w:rPr>
          <w:rFonts w:ascii="Arial" w:hAnsi="Arial" w:cs="Arial"/>
          <w:sz w:val="20"/>
          <w:szCs w:val="20"/>
          <w:lang w:val="en-US"/>
        </w:rPr>
      </w:pPr>
      <w:r w:rsidRPr="009B6211">
        <w:rPr>
          <w:rFonts w:ascii="Arial" w:hAnsi="Arial" w:cs="Arial"/>
          <w:sz w:val="20"/>
          <w:szCs w:val="20"/>
          <w:lang w:val="en-US"/>
        </w:rPr>
        <w:t xml:space="preserve">Limitation of the </w:t>
      </w:r>
      <w:proofErr w:type="spellStart"/>
      <w:r w:rsidRPr="009B6211">
        <w:rPr>
          <w:rFonts w:ascii="Arial" w:hAnsi="Arial" w:cs="Arial"/>
          <w:sz w:val="20"/>
          <w:szCs w:val="20"/>
          <w:lang w:val="en-US"/>
        </w:rPr>
        <w:t>authorisation</w:t>
      </w:r>
      <w:proofErr w:type="spellEnd"/>
      <w:r w:rsidRPr="009B6211">
        <w:rPr>
          <w:rFonts w:ascii="Arial" w:hAnsi="Arial" w:cs="Arial"/>
          <w:sz w:val="20"/>
          <w:szCs w:val="20"/>
          <w:lang w:val="en-US"/>
        </w:rPr>
        <w:t xml:space="preserve"> to a period expiring right after the closing of any public offering of the shares of the corporation, and in any case no later than a term of five (5) years from the date of the publication of the present </w:t>
      </w:r>
      <w:proofErr w:type="spellStart"/>
      <w:r w:rsidRPr="009B6211">
        <w:rPr>
          <w:rFonts w:ascii="Arial" w:hAnsi="Arial" w:cs="Arial"/>
          <w:sz w:val="20"/>
          <w:szCs w:val="20"/>
          <w:lang w:val="en-US"/>
        </w:rPr>
        <w:t>authorisation</w:t>
      </w:r>
      <w:proofErr w:type="spellEnd"/>
      <w:r w:rsidRPr="009B6211">
        <w:rPr>
          <w:rFonts w:ascii="Arial" w:hAnsi="Arial" w:cs="Arial"/>
          <w:sz w:val="20"/>
          <w:szCs w:val="20"/>
          <w:lang w:val="en-US"/>
        </w:rPr>
        <w:t xml:space="preserve"> in the Luxembourg official gazette (</w:t>
      </w:r>
      <w:proofErr w:type="spellStart"/>
      <w:r w:rsidRPr="008C60E5">
        <w:rPr>
          <w:rFonts w:ascii="Arial" w:hAnsi="Arial" w:cs="Arial"/>
          <w:i/>
          <w:sz w:val="20"/>
          <w:szCs w:val="20"/>
          <w:lang w:val="en-US"/>
        </w:rPr>
        <w:t>Mémorial</w:t>
      </w:r>
      <w:proofErr w:type="spellEnd"/>
      <w:r w:rsidRPr="008C60E5">
        <w:rPr>
          <w:rFonts w:ascii="Arial" w:hAnsi="Arial" w:cs="Arial"/>
          <w:i/>
          <w:sz w:val="20"/>
          <w:szCs w:val="20"/>
          <w:lang w:val="en-US"/>
        </w:rPr>
        <w:t xml:space="preserve"> C, </w:t>
      </w:r>
      <w:proofErr w:type="spellStart"/>
      <w:r w:rsidRPr="008C60E5">
        <w:rPr>
          <w:rFonts w:ascii="Arial" w:hAnsi="Arial" w:cs="Arial"/>
          <w:i/>
          <w:sz w:val="20"/>
          <w:szCs w:val="20"/>
          <w:lang w:val="en-US"/>
        </w:rPr>
        <w:t>Recueil</w:t>
      </w:r>
      <w:proofErr w:type="spellEnd"/>
      <w:r w:rsidRPr="008C60E5">
        <w:rPr>
          <w:rFonts w:ascii="Arial" w:hAnsi="Arial" w:cs="Arial"/>
          <w:i/>
          <w:sz w:val="20"/>
          <w:szCs w:val="20"/>
          <w:lang w:val="en-US"/>
        </w:rPr>
        <w:t xml:space="preserve"> des </w:t>
      </w:r>
      <w:proofErr w:type="spellStart"/>
      <w:r w:rsidRPr="008C60E5">
        <w:rPr>
          <w:rFonts w:ascii="Arial" w:hAnsi="Arial" w:cs="Arial"/>
          <w:i/>
          <w:sz w:val="20"/>
          <w:szCs w:val="20"/>
          <w:lang w:val="en-US"/>
        </w:rPr>
        <w:t>Sociétés</w:t>
      </w:r>
      <w:proofErr w:type="spellEnd"/>
      <w:r w:rsidRPr="008C60E5">
        <w:rPr>
          <w:rFonts w:ascii="Arial" w:hAnsi="Arial" w:cs="Arial"/>
          <w:i/>
          <w:sz w:val="20"/>
          <w:szCs w:val="20"/>
          <w:lang w:val="en-US"/>
        </w:rPr>
        <w:t xml:space="preserve"> et Associations</w:t>
      </w:r>
      <w:r w:rsidRPr="009B6211">
        <w:rPr>
          <w:rFonts w:ascii="Arial" w:hAnsi="Arial" w:cs="Arial"/>
          <w:sz w:val="20"/>
          <w:szCs w:val="20"/>
          <w:lang w:val="en-US"/>
        </w:rPr>
        <w:t xml:space="preserve">). </w:t>
      </w:r>
    </w:p>
    <w:p w:rsidR="00D64DE0" w:rsidRPr="009B6211" w:rsidRDefault="00D64DE0" w:rsidP="00D64DE0">
      <w:pPr>
        <w:pStyle w:val="ListParagraph"/>
        <w:rPr>
          <w:rFonts w:ascii="Arial" w:hAnsi="Arial" w:cs="Arial"/>
          <w:sz w:val="20"/>
          <w:szCs w:val="20"/>
          <w:lang w:val="en-US"/>
        </w:rPr>
      </w:pPr>
      <w:proofErr w:type="spellStart"/>
      <w:proofErr w:type="gramStart"/>
      <w:r w:rsidRPr="009B6211">
        <w:rPr>
          <w:rFonts w:ascii="Arial" w:hAnsi="Arial" w:cs="Arial"/>
          <w:sz w:val="20"/>
          <w:szCs w:val="20"/>
          <w:lang w:val="en-US"/>
        </w:rPr>
        <w:t>Authorisation</w:t>
      </w:r>
      <w:proofErr w:type="spellEnd"/>
      <w:r w:rsidRPr="009B6211">
        <w:rPr>
          <w:rFonts w:ascii="Arial" w:hAnsi="Arial" w:cs="Arial"/>
          <w:sz w:val="20"/>
          <w:szCs w:val="20"/>
          <w:lang w:val="en-US"/>
        </w:rPr>
        <w:t xml:space="preserve"> to the board of directors to issue such new shares without reserving to the existing shareholders any preferential subscription rights.</w:t>
      </w:r>
      <w:proofErr w:type="gramEnd"/>
      <w:r w:rsidRPr="009B6211">
        <w:rPr>
          <w:rFonts w:ascii="Arial" w:hAnsi="Arial" w:cs="Arial"/>
          <w:sz w:val="20"/>
          <w:szCs w:val="20"/>
          <w:lang w:val="en-US"/>
        </w:rPr>
        <w:t xml:space="preserve"> </w:t>
      </w:r>
    </w:p>
    <w:p w:rsidR="00D64DE0" w:rsidRPr="009B6211" w:rsidRDefault="00D64DE0" w:rsidP="00D64DE0">
      <w:pPr>
        <w:pStyle w:val="ListParagraph"/>
        <w:numPr>
          <w:ilvl w:val="0"/>
          <w:numId w:val="7"/>
        </w:numPr>
        <w:spacing w:after="200" w:line="276" w:lineRule="auto"/>
        <w:contextualSpacing/>
        <w:rPr>
          <w:rFonts w:ascii="Arial" w:hAnsi="Arial" w:cs="Arial"/>
          <w:sz w:val="20"/>
          <w:szCs w:val="20"/>
          <w:lang w:val="en-US"/>
        </w:rPr>
      </w:pPr>
      <w:r w:rsidRPr="009B6211">
        <w:rPr>
          <w:rFonts w:ascii="Arial" w:hAnsi="Arial" w:cs="Arial"/>
          <w:sz w:val="20"/>
          <w:szCs w:val="20"/>
          <w:lang w:val="en-US"/>
        </w:rPr>
        <w:t xml:space="preserve">Amendment of Article 5 of the Articles of Association of the Company pursuant to the increase of </w:t>
      </w:r>
      <w:r>
        <w:rPr>
          <w:rFonts w:ascii="Arial" w:hAnsi="Arial" w:cs="Arial"/>
          <w:sz w:val="20"/>
          <w:szCs w:val="20"/>
          <w:lang w:val="en-US"/>
        </w:rPr>
        <w:t>the</w:t>
      </w:r>
      <w:r w:rsidRPr="009B6211">
        <w:rPr>
          <w:rFonts w:ascii="Arial" w:hAnsi="Arial" w:cs="Arial"/>
          <w:sz w:val="20"/>
          <w:szCs w:val="20"/>
          <w:lang w:val="en-US"/>
        </w:rPr>
        <w:t xml:space="preserve"> </w:t>
      </w:r>
      <w:proofErr w:type="spellStart"/>
      <w:r w:rsidRPr="009B6211">
        <w:rPr>
          <w:rFonts w:ascii="Arial" w:hAnsi="Arial" w:cs="Arial"/>
          <w:sz w:val="20"/>
          <w:szCs w:val="20"/>
          <w:lang w:val="en-US"/>
        </w:rPr>
        <w:t>authorised</w:t>
      </w:r>
      <w:proofErr w:type="spellEnd"/>
      <w:r w:rsidRPr="009B6211">
        <w:rPr>
          <w:rFonts w:ascii="Arial" w:hAnsi="Arial" w:cs="Arial"/>
          <w:sz w:val="20"/>
          <w:szCs w:val="20"/>
          <w:lang w:val="en-US"/>
        </w:rPr>
        <w:t xml:space="preserve"> capital.</w:t>
      </w:r>
    </w:p>
    <w:p w:rsidR="00D36763" w:rsidRDefault="00D36763">
      <w:pPr>
        <w:rPr>
          <w:rFonts w:ascii="Arial" w:hAnsi="Arial" w:cs="Arial"/>
          <w:sz w:val="20"/>
          <w:szCs w:val="20"/>
          <w:lang w:val="en-GB"/>
        </w:rPr>
      </w:pPr>
      <w:r>
        <w:rPr>
          <w:rFonts w:ascii="Arial" w:hAnsi="Arial" w:cs="Arial"/>
          <w:sz w:val="20"/>
          <w:szCs w:val="20"/>
          <w:lang w:val="en-GB"/>
        </w:rPr>
        <w:br w:type="page"/>
      </w:r>
    </w:p>
    <w:p w:rsidR="001E34D6" w:rsidRDefault="00CB2046" w:rsidP="00CB2046">
      <w:pPr>
        <w:jc w:val="both"/>
        <w:rPr>
          <w:rFonts w:ascii="Arial" w:hAnsi="Arial" w:cs="Arial"/>
          <w:sz w:val="20"/>
          <w:szCs w:val="20"/>
          <w:lang w:val="en-GB"/>
        </w:rPr>
      </w:pPr>
      <w:r w:rsidRPr="001E34D6">
        <w:rPr>
          <w:rFonts w:ascii="Arial" w:hAnsi="Arial" w:cs="Arial"/>
          <w:sz w:val="20"/>
          <w:szCs w:val="20"/>
          <w:lang w:val="en-GB"/>
        </w:rPr>
        <w:lastRenderedPageBreak/>
        <w:t>The undersigned hereby votes as follows on the proposed resolutions of the Meeting (please indicate with an ‘X’ in the appropriate box opposite each resolution how you wish to cast your vote):</w:t>
      </w:r>
    </w:p>
    <w:p w:rsidR="00D36763" w:rsidRDefault="00D36763" w:rsidP="00CB2046">
      <w:pPr>
        <w:jc w:val="both"/>
        <w:rPr>
          <w:rFonts w:ascii="Arial" w:hAnsi="Arial" w:cs="Arial"/>
          <w:sz w:val="20"/>
          <w:szCs w:val="20"/>
          <w:lang w:val="en-GB"/>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D36763" w:rsidRPr="00441B8D" w:rsidTr="00156212">
        <w:trPr>
          <w:tblHeader/>
        </w:trPr>
        <w:tc>
          <w:tcPr>
            <w:tcW w:w="283" w:type="dxa"/>
          </w:tcPr>
          <w:p w:rsidR="00D36763" w:rsidRPr="00441B8D" w:rsidRDefault="00D36763" w:rsidP="00156212">
            <w:pPr>
              <w:rPr>
                <w:rFonts w:ascii="Arial" w:hAnsi="Arial" w:cs="Arial"/>
                <w:b/>
                <w:sz w:val="20"/>
                <w:szCs w:val="20"/>
                <w:lang w:val="en-GB"/>
              </w:rPr>
            </w:pPr>
          </w:p>
        </w:tc>
        <w:tc>
          <w:tcPr>
            <w:tcW w:w="6406" w:type="dxa"/>
          </w:tcPr>
          <w:p w:rsidR="00D36763" w:rsidRPr="00441B8D" w:rsidRDefault="00D36763" w:rsidP="00156212">
            <w:pPr>
              <w:rPr>
                <w:rFonts w:ascii="Arial" w:hAnsi="Arial" w:cs="Arial"/>
                <w:b/>
                <w:sz w:val="20"/>
                <w:szCs w:val="20"/>
                <w:highlight w:val="yellow"/>
                <w:lang w:val="en-GB"/>
              </w:rPr>
            </w:pPr>
          </w:p>
        </w:tc>
        <w:tc>
          <w:tcPr>
            <w:tcW w:w="1134" w:type="dxa"/>
          </w:tcPr>
          <w:p w:rsidR="00D36763" w:rsidRPr="00441B8D" w:rsidRDefault="00D36763" w:rsidP="00156212">
            <w:pPr>
              <w:jc w:val="center"/>
              <w:rPr>
                <w:rFonts w:ascii="Arial" w:hAnsi="Arial" w:cs="Arial"/>
                <w:b/>
                <w:sz w:val="20"/>
                <w:szCs w:val="20"/>
              </w:rPr>
            </w:pPr>
            <w:r w:rsidRPr="00441B8D">
              <w:rPr>
                <w:rFonts w:ascii="Arial" w:hAnsi="Arial" w:cs="Arial"/>
                <w:b/>
                <w:sz w:val="20"/>
                <w:szCs w:val="20"/>
              </w:rPr>
              <w:t>For</w:t>
            </w:r>
          </w:p>
        </w:tc>
        <w:tc>
          <w:tcPr>
            <w:tcW w:w="1134" w:type="dxa"/>
          </w:tcPr>
          <w:p w:rsidR="00D36763" w:rsidRPr="00441B8D" w:rsidRDefault="00D36763" w:rsidP="00156212">
            <w:pPr>
              <w:jc w:val="center"/>
              <w:rPr>
                <w:rFonts w:ascii="Arial" w:hAnsi="Arial" w:cs="Arial"/>
                <w:b/>
                <w:sz w:val="20"/>
                <w:szCs w:val="20"/>
              </w:rPr>
            </w:pPr>
            <w:r w:rsidRPr="00441B8D">
              <w:rPr>
                <w:rFonts w:ascii="Arial" w:hAnsi="Arial" w:cs="Arial"/>
                <w:b/>
                <w:sz w:val="20"/>
                <w:szCs w:val="20"/>
              </w:rPr>
              <w:t>Against</w:t>
            </w:r>
          </w:p>
        </w:tc>
        <w:tc>
          <w:tcPr>
            <w:tcW w:w="1134" w:type="dxa"/>
          </w:tcPr>
          <w:p w:rsidR="00D36763" w:rsidRPr="00441B8D" w:rsidRDefault="00D36763" w:rsidP="00156212">
            <w:pPr>
              <w:jc w:val="center"/>
              <w:rPr>
                <w:rFonts w:ascii="Arial" w:hAnsi="Arial" w:cs="Arial"/>
                <w:b/>
                <w:sz w:val="20"/>
                <w:szCs w:val="20"/>
              </w:rPr>
            </w:pPr>
            <w:r w:rsidRPr="00441B8D">
              <w:rPr>
                <w:rFonts w:ascii="Arial" w:hAnsi="Arial" w:cs="Arial"/>
                <w:b/>
                <w:sz w:val="20"/>
                <w:szCs w:val="20"/>
              </w:rPr>
              <w:t>Abstention</w:t>
            </w:r>
          </w:p>
        </w:tc>
      </w:tr>
      <w:tr w:rsidR="00D36763" w:rsidRPr="00441B8D" w:rsidTr="00156212">
        <w:tc>
          <w:tcPr>
            <w:tcW w:w="283" w:type="dxa"/>
          </w:tcPr>
          <w:p w:rsidR="00D36763" w:rsidRPr="00441B8D" w:rsidRDefault="00D36763" w:rsidP="00156212">
            <w:pPr>
              <w:rPr>
                <w:rFonts w:ascii="Arial" w:hAnsi="Arial" w:cs="Arial"/>
                <w:sz w:val="20"/>
                <w:szCs w:val="20"/>
                <w:lang w:val="en-GB"/>
              </w:rPr>
            </w:pPr>
            <w:r w:rsidRPr="00441B8D">
              <w:rPr>
                <w:rFonts w:ascii="Arial" w:hAnsi="Arial" w:cs="Arial"/>
                <w:sz w:val="20"/>
                <w:szCs w:val="20"/>
                <w:lang w:val="en-GB"/>
              </w:rPr>
              <w:t>1</w:t>
            </w:r>
          </w:p>
        </w:tc>
        <w:tc>
          <w:tcPr>
            <w:tcW w:w="6406" w:type="dxa"/>
          </w:tcPr>
          <w:p w:rsidR="00D64DE0" w:rsidRPr="00E95870" w:rsidRDefault="00D64DE0" w:rsidP="00D64DE0">
            <w:pPr>
              <w:jc w:val="both"/>
              <w:rPr>
                <w:rFonts w:ascii="Arial" w:hAnsi="Arial" w:cs="Arial"/>
                <w:sz w:val="20"/>
                <w:szCs w:val="20"/>
              </w:rPr>
            </w:pPr>
            <w:r w:rsidRPr="00E95870">
              <w:rPr>
                <w:rFonts w:ascii="Arial" w:hAnsi="Arial" w:cs="Arial"/>
                <w:sz w:val="20"/>
                <w:szCs w:val="20"/>
              </w:rPr>
              <w:t xml:space="preserve">The general meeting resolves to </w:t>
            </w:r>
            <w:proofErr w:type="spellStart"/>
            <w:r w:rsidRPr="00E95870">
              <w:rPr>
                <w:rFonts w:ascii="Arial" w:hAnsi="Arial" w:cs="Arial"/>
                <w:sz w:val="20"/>
                <w:szCs w:val="20"/>
              </w:rPr>
              <w:t>authorise</w:t>
            </w:r>
            <w:proofErr w:type="spellEnd"/>
            <w:r w:rsidRPr="00E95870">
              <w:rPr>
                <w:rFonts w:ascii="Arial" w:hAnsi="Arial" w:cs="Arial"/>
                <w:sz w:val="20"/>
                <w:szCs w:val="20"/>
              </w:rPr>
              <w:t xml:space="preserve"> again the board of directors of the Company to issue, from time to time, as specified below, up to seven million four hundred seven thousand eight hundred twenty (7,407,820) new shares without indication of a nominal value, hence creating </w:t>
            </w:r>
            <w:r>
              <w:rPr>
                <w:rFonts w:ascii="Arial" w:hAnsi="Arial" w:cs="Arial"/>
                <w:sz w:val="20"/>
                <w:szCs w:val="20"/>
              </w:rPr>
              <w:t xml:space="preserve">of 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excluded the current issued share capital, of one hundred ninety five thousand six hundred ten US Dollars and eighty nine cents (USD 195,610.89) in accordance with the provisions of article 32 of the law of 10 August 1915 regarding commercial companies, as amended.</w:t>
            </w:r>
          </w:p>
          <w:p w:rsidR="00D64DE0" w:rsidRPr="00E95870" w:rsidRDefault="00D64DE0" w:rsidP="00D64DE0">
            <w:pPr>
              <w:jc w:val="both"/>
              <w:rPr>
                <w:rFonts w:ascii="Arial" w:hAnsi="Arial" w:cs="Arial"/>
                <w:sz w:val="20"/>
                <w:szCs w:val="20"/>
              </w:rPr>
            </w:pPr>
            <w:r w:rsidRPr="00E95870">
              <w:rPr>
                <w:rFonts w:ascii="Arial" w:hAnsi="Arial" w:cs="Arial"/>
                <w:sz w:val="20"/>
                <w:szCs w:val="20"/>
              </w:rPr>
              <w:t xml:space="preserve">This </w:t>
            </w:r>
            <w:proofErr w:type="spellStart"/>
            <w:r w:rsidRPr="00E95870">
              <w:rPr>
                <w:rFonts w:ascii="Arial" w:hAnsi="Arial" w:cs="Arial"/>
                <w:sz w:val="20"/>
                <w:szCs w:val="20"/>
              </w:rPr>
              <w:t>authorisation</w:t>
            </w:r>
            <w:proofErr w:type="spellEnd"/>
            <w:r w:rsidRPr="00E95870">
              <w:rPr>
                <w:rFonts w:ascii="Arial" w:hAnsi="Arial" w:cs="Arial"/>
                <w:sz w:val="20"/>
                <w:szCs w:val="20"/>
              </w:rPr>
              <w:t xml:space="preserve"> shall be limited to a period to expire right after the closing of any public offering of the shares of the Company, and in any case no later than a term of five (5) years from the date of the publication of the present </w:t>
            </w:r>
            <w:proofErr w:type="spellStart"/>
            <w:r w:rsidRPr="00E95870">
              <w:rPr>
                <w:rFonts w:ascii="Arial" w:hAnsi="Arial" w:cs="Arial"/>
                <w:sz w:val="20"/>
                <w:szCs w:val="20"/>
              </w:rPr>
              <w:t>authorisation</w:t>
            </w:r>
            <w:proofErr w:type="spellEnd"/>
            <w:r w:rsidRPr="00E95870">
              <w:rPr>
                <w:rFonts w:ascii="Arial" w:hAnsi="Arial" w:cs="Arial"/>
                <w:sz w:val="20"/>
                <w:szCs w:val="20"/>
              </w:rPr>
              <w:t xml:space="preserve"> in the Luxembourg official gazette (</w:t>
            </w:r>
            <w:proofErr w:type="spellStart"/>
            <w:r w:rsidRPr="00E95870">
              <w:rPr>
                <w:rFonts w:ascii="Arial" w:hAnsi="Arial" w:cs="Arial"/>
                <w:i/>
                <w:sz w:val="20"/>
                <w:szCs w:val="20"/>
              </w:rPr>
              <w:t>Mémorial</w:t>
            </w:r>
            <w:proofErr w:type="spellEnd"/>
            <w:r w:rsidRPr="00E95870">
              <w:rPr>
                <w:rFonts w:ascii="Arial" w:hAnsi="Arial" w:cs="Arial"/>
                <w:i/>
                <w:sz w:val="20"/>
                <w:szCs w:val="20"/>
              </w:rPr>
              <w:t xml:space="preserve"> C, </w:t>
            </w:r>
            <w:proofErr w:type="spellStart"/>
            <w:r w:rsidRPr="00E95870">
              <w:rPr>
                <w:rFonts w:ascii="Arial" w:hAnsi="Arial" w:cs="Arial"/>
                <w:i/>
                <w:sz w:val="20"/>
                <w:szCs w:val="20"/>
              </w:rPr>
              <w:t>Recueil</w:t>
            </w:r>
            <w:proofErr w:type="spellEnd"/>
            <w:r w:rsidRPr="00E95870">
              <w:rPr>
                <w:rFonts w:ascii="Arial" w:hAnsi="Arial" w:cs="Arial"/>
                <w:i/>
                <w:sz w:val="20"/>
                <w:szCs w:val="20"/>
              </w:rPr>
              <w:t xml:space="preserve"> des </w:t>
            </w:r>
            <w:proofErr w:type="spellStart"/>
            <w:r w:rsidRPr="00E95870">
              <w:rPr>
                <w:rFonts w:ascii="Arial" w:hAnsi="Arial" w:cs="Arial"/>
                <w:i/>
                <w:sz w:val="20"/>
                <w:szCs w:val="20"/>
              </w:rPr>
              <w:t>Sociétés</w:t>
            </w:r>
            <w:proofErr w:type="spellEnd"/>
            <w:r w:rsidRPr="00E95870">
              <w:rPr>
                <w:rFonts w:ascii="Arial" w:hAnsi="Arial" w:cs="Arial"/>
                <w:i/>
                <w:sz w:val="20"/>
                <w:szCs w:val="20"/>
              </w:rPr>
              <w:t xml:space="preserve"> et Associations</w:t>
            </w:r>
            <w:r w:rsidRPr="00E95870">
              <w:rPr>
                <w:rFonts w:ascii="Arial" w:hAnsi="Arial" w:cs="Arial"/>
                <w:sz w:val="20"/>
                <w:szCs w:val="20"/>
              </w:rPr>
              <w:t>).</w:t>
            </w:r>
          </w:p>
          <w:p w:rsidR="00D36763" w:rsidRPr="00441B8D" w:rsidRDefault="00D64DE0" w:rsidP="00D64DE0">
            <w:pPr>
              <w:autoSpaceDE w:val="0"/>
              <w:autoSpaceDN w:val="0"/>
              <w:adjustRightInd w:val="0"/>
              <w:jc w:val="both"/>
              <w:rPr>
                <w:rFonts w:ascii="Arial" w:hAnsi="Arial" w:cs="Arial"/>
                <w:sz w:val="20"/>
                <w:szCs w:val="20"/>
              </w:rPr>
            </w:pPr>
            <w:r w:rsidRPr="00E95870">
              <w:rPr>
                <w:rFonts w:ascii="Arial" w:hAnsi="Arial" w:cs="Arial"/>
                <w:sz w:val="20"/>
                <w:szCs w:val="20"/>
              </w:rPr>
              <w:t xml:space="preserve">Upon presentation of the justifying report of the Board of Directors, pursuant to article 32-3 (5) of the law of August 10, 1915 </w:t>
            </w:r>
            <w:r w:rsidRPr="00D3248F">
              <w:rPr>
                <w:rFonts w:ascii="Arial" w:hAnsi="Arial" w:cs="Arial"/>
                <w:sz w:val="20"/>
                <w:szCs w:val="20"/>
              </w:rPr>
              <w:t>regarding commercial companies, as amended</w:t>
            </w:r>
            <w:r w:rsidRPr="00E95870">
              <w:rPr>
                <w:rFonts w:ascii="Arial" w:hAnsi="Arial" w:cs="Arial"/>
                <w:sz w:val="20"/>
                <w:szCs w:val="20"/>
              </w:rPr>
              <w:t xml:space="preserve">, the general meeting further resolves that the board of directors is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to issue such new shares without reserving to the existing shareholders any preferential subscription rights.</w:t>
            </w:r>
          </w:p>
        </w:tc>
        <w:tc>
          <w:tcPr>
            <w:tcW w:w="1134" w:type="dxa"/>
          </w:tcPr>
          <w:p w:rsidR="00D36763" w:rsidRPr="00441B8D" w:rsidRDefault="00D36763" w:rsidP="00156212">
            <w:pPr>
              <w:jc w:val="center"/>
              <w:rPr>
                <w:rFonts w:ascii="Arial" w:hAnsi="Arial" w:cs="Arial"/>
                <w:sz w:val="20"/>
                <w:szCs w:val="20"/>
              </w:rPr>
            </w:pPr>
          </w:p>
        </w:tc>
        <w:tc>
          <w:tcPr>
            <w:tcW w:w="1134" w:type="dxa"/>
          </w:tcPr>
          <w:p w:rsidR="00D36763" w:rsidRPr="00441B8D" w:rsidRDefault="00D36763" w:rsidP="00156212">
            <w:pPr>
              <w:jc w:val="center"/>
              <w:rPr>
                <w:rFonts w:ascii="Arial" w:hAnsi="Arial" w:cs="Arial"/>
                <w:sz w:val="20"/>
                <w:szCs w:val="20"/>
              </w:rPr>
            </w:pPr>
          </w:p>
        </w:tc>
        <w:tc>
          <w:tcPr>
            <w:tcW w:w="1134" w:type="dxa"/>
          </w:tcPr>
          <w:p w:rsidR="00D36763" w:rsidRPr="00441B8D" w:rsidRDefault="00D36763" w:rsidP="00156212">
            <w:pPr>
              <w:jc w:val="center"/>
              <w:rPr>
                <w:rFonts w:ascii="Arial" w:hAnsi="Arial" w:cs="Arial"/>
                <w:sz w:val="20"/>
                <w:szCs w:val="20"/>
              </w:rPr>
            </w:pPr>
          </w:p>
        </w:tc>
      </w:tr>
      <w:tr w:rsidR="00D36763" w:rsidRPr="00441B8D" w:rsidTr="00156212">
        <w:tc>
          <w:tcPr>
            <w:tcW w:w="283" w:type="dxa"/>
          </w:tcPr>
          <w:p w:rsidR="00D36763" w:rsidRPr="00441B8D" w:rsidRDefault="00D36763" w:rsidP="00156212">
            <w:pPr>
              <w:rPr>
                <w:rFonts w:ascii="Arial" w:hAnsi="Arial" w:cs="Arial"/>
                <w:sz w:val="20"/>
                <w:szCs w:val="20"/>
                <w:lang w:val="en-GB"/>
              </w:rPr>
            </w:pPr>
            <w:r w:rsidRPr="00441B8D">
              <w:rPr>
                <w:rFonts w:ascii="Arial" w:hAnsi="Arial" w:cs="Arial"/>
                <w:sz w:val="20"/>
                <w:szCs w:val="20"/>
                <w:lang w:val="en-GB"/>
              </w:rPr>
              <w:t>2</w:t>
            </w:r>
          </w:p>
        </w:tc>
        <w:tc>
          <w:tcPr>
            <w:tcW w:w="6406" w:type="dxa"/>
          </w:tcPr>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 xml:space="preserve">The </w:t>
            </w:r>
            <w:r>
              <w:rPr>
                <w:rFonts w:ascii="Arial" w:hAnsi="Arial" w:cs="Arial"/>
                <w:sz w:val="20"/>
                <w:szCs w:val="20"/>
              </w:rPr>
              <w:t>g</w:t>
            </w:r>
            <w:r w:rsidRPr="00E95870">
              <w:rPr>
                <w:rFonts w:ascii="Arial" w:hAnsi="Arial" w:cs="Arial"/>
                <w:sz w:val="20"/>
                <w:szCs w:val="20"/>
              </w:rPr>
              <w:t xml:space="preserve">eneral </w:t>
            </w:r>
            <w:r>
              <w:rPr>
                <w:rFonts w:ascii="Arial" w:hAnsi="Arial" w:cs="Arial"/>
                <w:sz w:val="20"/>
                <w:szCs w:val="20"/>
              </w:rPr>
              <w:t>m</w:t>
            </w:r>
            <w:r w:rsidRPr="00E95870">
              <w:rPr>
                <w:rFonts w:ascii="Arial" w:hAnsi="Arial" w:cs="Arial"/>
                <w:sz w:val="20"/>
                <w:szCs w:val="20"/>
              </w:rPr>
              <w:t>eeting resolves to amend Article 5 of the Articles of Association of the Company which shall henceforth read as follows:</w:t>
            </w:r>
            <w:r w:rsidRPr="00E95870">
              <w:rPr>
                <w:rFonts w:ascii="Arial" w:hAnsi="Arial" w:cs="Arial"/>
                <w:sz w:val="20"/>
                <w:szCs w:val="20"/>
              </w:rPr>
              <w:tab/>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“ARTICLE 5</w:t>
            </w:r>
            <w:proofErr w:type="gramStart"/>
            <w:r w:rsidRPr="00E95870">
              <w:rPr>
                <w:rFonts w:ascii="Arial" w:hAnsi="Arial" w:cs="Arial"/>
                <w:sz w:val="20"/>
                <w:szCs w:val="20"/>
              </w:rPr>
              <w:t>.-</w:t>
            </w:r>
            <w:proofErr w:type="gramEnd"/>
            <w:r w:rsidRPr="00E95870">
              <w:rPr>
                <w:rFonts w:ascii="Arial" w:hAnsi="Arial" w:cs="Arial"/>
                <w:sz w:val="20"/>
                <w:szCs w:val="20"/>
              </w:rPr>
              <w:t xml:space="preserve"> The share capital of the Company is set at two million one hundred four thousand one hundred twenty US Dollars and eleven cents (USD 2,104,120.11) divided into seventy nine million six hundred eighty three thousand four hundred and ten (79,683,410) shares without indicati</w:t>
            </w:r>
            <w:bookmarkStart w:id="0" w:name="_GoBack"/>
            <w:bookmarkEnd w:id="0"/>
            <w:r w:rsidRPr="00E95870">
              <w:rPr>
                <w:rFonts w:ascii="Arial" w:hAnsi="Arial" w:cs="Arial"/>
                <w:sz w:val="20"/>
                <w:szCs w:val="20"/>
              </w:rPr>
              <w:t>on of a nominal value.</w:t>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The shares of the company may be created at the owner’s option in certificates representing single shares or in certificates representing two or more shares.</w:t>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The shares shall be in a bearer or in a registered form.</w:t>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The corporation may, to the extent and under the terms permitted by law, purchase its own shares.</w:t>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The corporate capital may be increased or reduced in compliance with the legal requirements.</w:t>
            </w:r>
          </w:p>
          <w:p w:rsidR="00D36763" w:rsidRPr="00E95870" w:rsidRDefault="00D36763" w:rsidP="00156212">
            <w:pPr>
              <w:tabs>
                <w:tab w:val="left" w:pos="709"/>
              </w:tabs>
              <w:jc w:val="both"/>
              <w:rPr>
                <w:rFonts w:ascii="Arial" w:hAnsi="Arial" w:cs="Arial"/>
                <w:sz w:val="20"/>
                <w:szCs w:val="20"/>
              </w:rPr>
            </w:pPr>
            <w:r w:rsidRPr="00E95870">
              <w:rPr>
                <w:rFonts w:ascii="Arial" w:hAnsi="Arial" w:cs="Arial"/>
                <w:sz w:val="20"/>
                <w:szCs w:val="20"/>
              </w:rPr>
              <w:t xml:space="preserve">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the current issued share capital excluded, is fixed at one hundred ninety five thousand six hundred ten US Dollars and eighty nine cents (USD 195,610.89) represented by seven million four hundred seven thousand eight hundred twenty (7,407,820) shares without nominal value. </w:t>
            </w:r>
          </w:p>
          <w:p w:rsidR="00D36763" w:rsidRPr="00441B8D" w:rsidRDefault="00D36763" w:rsidP="00156212">
            <w:pPr>
              <w:autoSpaceDE w:val="0"/>
              <w:autoSpaceDN w:val="0"/>
              <w:adjustRightInd w:val="0"/>
              <w:jc w:val="both"/>
              <w:rPr>
                <w:rFonts w:ascii="Arial" w:hAnsi="Arial" w:cs="Arial"/>
                <w:sz w:val="20"/>
                <w:szCs w:val="20"/>
                <w:highlight w:val="yellow"/>
              </w:rPr>
            </w:pPr>
            <w:r w:rsidRPr="00E95870">
              <w:rPr>
                <w:rFonts w:ascii="Arial" w:hAnsi="Arial" w:cs="Arial"/>
                <w:sz w:val="20"/>
                <w:szCs w:val="20"/>
              </w:rPr>
              <w:t xml:space="preserve">During a period to expire right after the closing of any public offering of the shares of the Company, and in any case no later than a term of five (5) years from the date of publication of the present deed in the Memorial C, </w:t>
            </w:r>
            <w:proofErr w:type="spellStart"/>
            <w:r w:rsidRPr="00E95870">
              <w:rPr>
                <w:rFonts w:ascii="Arial" w:hAnsi="Arial" w:cs="Arial"/>
                <w:sz w:val="20"/>
                <w:szCs w:val="20"/>
              </w:rPr>
              <w:t>Recueil</w:t>
            </w:r>
            <w:proofErr w:type="spellEnd"/>
            <w:r w:rsidRPr="00E95870">
              <w:rPr>
                <w:rFonts w:ascii="Arial" w:hAnsi="Arial" w:cs="Arial"/>
                <w:sz w:val="20"/>
                <w:szCs w:val="20"/>
              </w:rPr>
              <w:t xml:space="preserve"> des </w:t>
            </w:r>
            <w:proofErr w:type="spellStart"/>
            <w:r w:rsidRPr="00E95870">
              <w:rPr>
                <w:rFonts w:ascii="Arial" w:hAnsi="Arial" w:cs="Arial"/>
                <w:sz w:val="20"/>
                <w:szCs w:val="20"/>
              </w:rPr>
              <w:t>Sociétés</w:t>
            </w:r>
            <w:proofErr w:type="spellEnd"/>
            <w:r w:rsidRPr="00E95870">
              <w:rPr>
                <w:rFonts w:ascii="Arial" w:hAnsi="Arial" w:cs="Arial"/>
                <w:sz w:val="20"/>
                <w:szCs w:val="20"/>
              </w:rPr>
              <w:t xml:space="preserve"> et Associations, the board of directors will be and is hereby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to issue shares with or without share premium and to grant options to subscribe for shares within the limit of the </w:t>
            </w:r>
            <w:proofErr w:type="spellStart"/>
            <w:r w:rsidRPr="00E95870">
              <w:rPr>
                <w:rFonts w:ascii="Arial" w:hAnsi="Arial" w:cs="Arial"/>
                <w:sz w:val="20"/>
                <w:szCs w:val="20"/>
              </w:rPr>
              <w:t>authorised</w:t>
            </w:r>
            <w:proofErr w:type="spellEnd"/>
            <w:r w:rsidRPr="00E95870">
              <w:rPr>
                <w:rFonts w:ascii="Arial" w:hAnsi="Arial" w:cs="Arial"/>
                <w:sz w:val="20"/>
                <w:szCs w:val="20"/>
              </w:rPr>
              <w:t xml:space="preserve"> share capital, to such persons and on such terms as it shall see fit, and specifically to proceed to such issue by suppressing or limiting the existing shareholder’s/shareholders’ preferential right to subscribe for the new Shares to be issued.</w:t>
            </w:r>
          </w:p>
        </w:tc>
        <w:tc>
          <w:tcPr>
            <w:tcW w:w="1134" w:type="dxa"/>
          </w:tcPr>
          <w:p w:rsidR="00D36763" w:rsidRPr="00441B8D" w:rsidRDefault="00D36763" w:rsidP="00156212">
            <w:pPr>
              <w:jc w:val="center"/>
              <w:rPr>
                <w:rFonts w:ascii="Arial" w:hAnsi="Arial" w:cs="Arial"/>
                <w:sz w:val="20"/>
                <w:szCs w:val="20"/>
              </w:rPr>
            </w:pPr>
          </w:p>
        </w:tc>
        <w:tc>
          <w:tcPr>
            <w:tcW w:w="1134" w:type="dxa"/>
          </w:tcPr>
          <w:p w:rsidR="00D36763" w:rsidRPr="00441B8D" w:rsidRDefault="00D36763" w:rsidP="00156212">
            <w:pPr>
              <w:jc w:val="center"/>
              <w:rPr>
                <w:rFonts w:ascii="Arial" w:hAnsi="Arial" w:cs="Arial"/>
                <w:sz w:val="20"/>
                <w:szCs w:val="20"/>
              </w:rPr>
            </w:pPr>
          </w:p>
        </w:tc>
        <w:tc>
          <w:tcPr>
            <w:tcW w:w="1134" w:type="dxa"/>
          </w:tcPr>
          <w:p w:rsidR="00D36763" w:rsidRPr="00441B8D" w:rsidRDefault="00D36763" w:rsidP="00156212">
            <w:pPr>
              <w:jc w:val="center"/>
              <w:rPr>
                <w:rFonts w:ascii="Arial" w:hAnsi="Arial" w:cs="Arial"/>
                <w:sz w:val="20"/>
                <w:szCs w:val="20"/>
              </w:rPr>
            </w:pPr>
          </w:p>
        </w:tc>
      </w:tr>
    </w:tbl>
    <w:p w:rsidR="00D36763" w:rsidRPr="00D36763" w:rsidRDefault="00D36763" w:rsidP="00CB2046">
      <w:pPr>
        <w:jc w:val="both"/>
        <w:rPr>
          <w:rFonts w:ascii="Arial" w:hAnsi="Arial" w:cs="Arial"/>
          <w:sz w:val="20"/>
          <w:szCs w:val="20"/>
        </w:rPr>
      </w:pPr>
    </w:p>
    <w:p w:rsidR="00CB2046" w:rsidRPr="001E34D6" w:rsidRDefault="00CB2046" w:rsidP="00CB2046">
      <w:pPr>
        <w:pStyle w:val="Heading1"/>
        <w:spacing w:before="0" w:after="0" w:line="276" w:lineRule="auto"/>
        <w:rPr>
          <w:b w:val="0"/>
          <w:bCs w:val="0"/>
          <w:sz w:val="20"/>
          <w:szCs w:val="20"/>
        </w:rPr>
      </w:pPr>
      <w:r w:rsidRPr="001E34D6">
        <w:rPr>
          <w:b w:val="0"/>
          <w:bCs w:val="0"/>
          <w:sz w:val="20"/>
          <w:szCs w:val="20"/>
        </w:rPr>
        <w:t xml:space="preserve">Any lack of choice in one or more of the various voting options provided above on a signed voting form or any contradictory choice on such form will be considered as abstention for the relevant resolution. </w:t>
      </w:r>
    </w:p>
    <w:p w:rsidR="00CB2046" w:rsidRPr="001E34D6" w:rsidRDefault="00CB2046" w:rsidP="00CB2046">
      <w:pPr>
        <w:spacing w:line="276" w:lineRule="auto"/>
        <w:rPr>
          <w:rFonts w:ascii="Arial" w:hAnsi="Arial" w:cs="Arial"/>
          <w:sz w:val="20"/>
          <w:szCs w:val="20"/>
          <w:lang w:val="en-GB"/>
        </w:rPr>
      </w:pPr>
    </w:p>
    <w:p w:rsidR="00CB2046" w:rsidRPr="001E34D6" w:rsidRDefault="00CB2046" w:rsidP="00CB2046">
      <w:pPr>
        <w:spacing w:line="276" w:lineRule="auto"/>
        <w:jc w:val="both"/>
        <w:rPr>
          <w:rFonts w:ascii="Arial" w:hAnsi="Arial" w:cs="Arial"/>
          <w:noProof/>
          <w:sz w:val="20"/>
          <w:szCs w:val="20"/>
          <w:lang w:val="en-GB"/>
        </w:rPr>
      </w:pPr>
      <w:r w:rsidRPr="001E34D6">
        <w:rPr>
          <w:rFonts w:ascii="Arial" w:hAnsi="Arial" w:cs="Arial"/>
          <w:sz w:val="20"/>
          <w:szCs w:val="20"/>
          <w:lang w:val="en-GB"/>
        </w:rPr>
        <w:lastRenderedPageBreak/>
        <w:t xml:space="preserve">The present voting form must be returned no later than </w:t>
      </w:r>
      <w:r w:rsidRPr="001E34D6">
        <w:rPr>
          <w:rFonts w:ascii="Arial" w:hAnsi="Arial" w:cs="Arial"/>
          <w:b/>
          <w:sz w:val="20"/>
          <w:szCs w:val="20"/>
          <w:lang w:val="en-GB"/>
        </w:rPr>
        <w:t xml:space="preserve">9 December </w:t>
      </w:r>
      <w:r w:rsidR="001E34D6" w:rsidRPr="001E34D6">
        <w:rPr>
          <w:rFonts w:ascii="Arial" w:hAnsi="Arial" w:cs="Arial"/>
          <w:b/>
          <w:sz w:val="20"/>
          <w:szCs w:val="20"/>
          <w:lang w:val="en-GB"/>
        </w:rPr>
        <w:t>2015</w:t>
      </w:r>
      <w:r w:rsidRPr="001E34D6">
        <w:rPr>
          <w:rFonts w:ascii="Arial" w:hAnsi="Arial" w:cs="Arial"/>
          <w:b/>
          <w:sz w:val="20"/>
          <w:szCs w:val="20"/>
          <w:lang w:val="en-GB"/>
        </w:rPr>
        <w:t xml:space="preserve"> at 12:00 </w:t>
      </w:r>
      <w:proofErr w:type="gramStart"/>
      <w:r w:rsidRPr="001E34D6">
        <w:rPr>
          <w:rFonts w:ascii="Arial" w:hAnsi="Arial" w:cs="Arial"/>
          <w:b/>
          <w:sz w:val="20"/>
          <w:szCs w:val="20"/>
          <w:lang w:val="en-GB"/>
        </w:rPr>
        <w:t>a.m</w:t>
      </w:r>
      <w:r w:rsidRPr="001E34D6">
        <w:rPr>
          <w:rFonts w:ascii="Arial" w:hAnsi="Arial" w:cs="Arial"/>
          <w:b/>
          <w:noProof/>
          <w:sz w:val="20"/>
          <w:szCs w:val="20"/>
          <w:lang w:val="en-GB"/>
        </w:rPr>
        <w:t>.</w:t>
      </w:r>
      <w:r w:rsidR="00715CCC" w:rsidRPr="001E34D6">
        <w:rPr>
          <w:rFonts w:ascii="Arial" w:hAnsi="Arial" w:cs="Arial"/>
          <w:noProof/>
          <w:sz w:val="20"/>
          <w:szCs w:val="20"/>
          <w:lang w:val="en-GB"/>
        </w:rPr>
        <w:t>.</w:t>
      </w:r>
      <w:proofErr w:type="gramEnd"/>
      <w:r w:rsidRPr="001E34D6">
        <w:rPr>
          <w:rFonts w:ascii="Arial" w:hAnsi="Arial" w:cs="Arial"/>
          <w:noProof/>
          <w:sz w:val="20"/>
          <w:szCs w:val="20"/>
          <w:lang w:val="en-GB"/>
        </w:rPr>
        <w:t xml:space="preserve"> The voting form may be submitted by mail to the registered office of the Company </w:t>
      </w:r>
      <w:r w:rsidRPr="001E34D6">
        <w:rPr>
          <w:rFonts w:ascii="Arial" w:hAnsi="Arial" w:cs="Arial"/>
          <w:sz w:val="20"/>
          <w:szCs w:val="20"/>
          <w:lang w:val="en-GB"/>
        </w:rPr>
        <w:t xml:space="preserve">to Kernel Holding S.A.,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xml:space="preserve">, L-1273 Luxembourg, </w:t>
      </w:r>
      <w:r w:rsidRPr="001E34D6">
        <w:rPr>
          <w:rFonts w:ascii="Arial" w:hAnsi="Arial" w:cs="Arial"/>
          <w:noProof/>
          <w:sz w:val="20"/>
          <w:szCs w:val="20"/>
          <w:lang w:val="en-GB"/>
        </w:rPr>
        <w:t xml:space="preserve">or by fax to </w:t>
      </w:r>
      <w:r w:rsidRPr="001E34D6">
        <w:rPr>
          <w:rFonts w:ascii="Arial" w:hAnsi="Arial" w:cs="Arial"/>
          <w:sz w:val="20"/>
          <w:szCs w:val="20"/>
          <w:lang w:val="en-GB"/>
        </w:rPr>
        <w:t>+352.27.44.93.80,</w:t>
      </w:r>
      <w:r w:rsidRPr="001E34D6">
        <w:rPr>
          <w:rFonts w:ascii="Arial" w:hAnsi="Arial" w:cs="Arial"/>
          <w:noProof/>
          <w:sz w:val="20"/>
          <w:szCs w:val="20"/>
          <w:lang w:val="en-GB"/>
        </w:rPr>
        <w:t xml:space="preserve"> or by e-mail to </w:t>
      </w:r>
      <w:hyperlink r:id="rId8" w:history="1">
        <w:r w:rsidR="00147726" w:rsidRPr="001E34D6">
          <w:rPr>
            <w:rStyle w:val="Hyperlink"/>
            <w:rFonts w:ascii="Arial" w:hAnsi="Arial" w:cs="Arial"/>
            <w:sz w:val="20"/>
            <w:szCs w:val="20"/>
            <w:lang w:val="en-GB"/>
          </w:rPr>
          <w:t>y.samusenko@kernel.ua</w:t>
        </w:r>
      </w:hyperlink>
      <w:r w:rsidR="00730B17" w:rsidRPr="001E34D6">
        <w:rPr>
          <w:rStyle w:val="Hyperlink"/>
          <w:rFonts w:ascii="Arial" w:hAnsi="Arial" w:cs="Arial"/>
          <w:color w:val="auto"/>
          <w:sz w:val="20"/>
          <w:szCs w:val="20"/>
          <w:u w:val="none"/>
          <w:lang w:val="en-GB"/>
        </w:rPr>
        <w:t>.</w:t>
      </w:r>
    </w:p>
    <w:p w:rsidR="00FD5921" w:rsidRPr="001E34D6" w:rsidRDefault="00FD5921" w:rsidP="00CB2046">
      <w:pPr>
        <w:pStyle w:val="Heading1"/>
        <w:spacing w:before="0" w:after="0"/>
        <w:rPr>
          <w:b w:val="0"/>
          <w:bCs w:val="0"/>
          <w:sz w:val="20"/>
          <w:szCs w:val="20"/>
        </w:rPr>
      </w:pPr>
    </w:p>
    <w:p w:rsidR="00CB2046" w:rsidRPr="001E34D6" w:rsidRDefault="00CB2046" w:rsidP="00CB2046">
      <w:pPr>
        <w:pStyle w:val="Heading1"/>
        <w:spacing w:before="0" w:after="0"/>
        <w:rPr>
          <w:sz w:val="20"/>
          <w:szCs w:val="20"/>
        </w:rPr>
      </w:pPr>
      <w:r w:rsidRPr="001E34D6">
        <w:rPr>
          <w:b w:val="0"/>
          <w:bCs w:val="0"/>
          <w:sz w:val="20"/>
          <w:szCs w:val="20"/>
        </w:rPr>
        <w:t>This voting form and the rights, obligations and liabilities of the undersigned hereunder shall be governed by the laws of Luxembourg, to the exclusion of its rules of conflict of laws.</w:t>
      </w:r>
    </w:p>
    <w:p w:rsidR="00CB2046" w:rsidRPr="001E34D6" w:rsidRDefault="00CB2046" w:rsidP="00CB2046">
      <w:pPr>
        <w:pStyle w:val="Heading1"/>
        <w:spacing w:before="0" w:after="0"/>
        <w:rPr>
          <w:sz w:val="20"/>
          <w:szCs w:val="20"/>
        </w:rPr>
      </w:pPr>
    </w:p>
    <w:p w:rsidR="00CB2046" w:rsidRPr="001E34D6" w:rsidRDefault="00CB2046" w:rsidP="00CB2046">
      <w:pPr>
        <w:pStyle w:val="Heading1"/>
        <w:spacing w:before="0" w:after="0"/>
        <w:rPr>
          <w:sz w:val="20"/>
          <w:szCs w:val="20"/>
        </w:rPr>
      </w:pPr>
      <w:r w:rsidRPr="001E34D6">
        <w:rPr>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rsidR="00CB2046" w:rsidRPr="001E34D6" w:rsidRDefault="00CB2046" w:rsidP="00CB2046">
      <w:pPr>
        <w:rPr>
          <w:sz w:val="20"/>
          <w:szCs w:val="20"/>
          <w:lang w:val="en-GB" w:eastAsia="en-US"/>
        </w:rPr>
      </w:pPr>
    </w:p>
    <w:p w:rsidR="00CB2046" w:rsidRPr="001E34D6" w:rsidRDefault="00CB2046" w:rsidP="00CB2046">
      <w:pPr>
        <w:tabs>
          <w:tab w:val="left" w:pos="0"/>
        </w:tabs>
        <w:rPr>
          <w:rFonts w:ascii="Arial" w:hAnsi="Arial" w:cs="Arial"/>
          <w:sz w:val="20"/>
          <w:szCs w:val="20"/>
          <w:lang w:val="en-GB"/>
        </w:rPr>
      </w:pPr>
    </w:p>
    <w:p w:rsidR="00037F84" w:rsidRPr="001E34D6" w:rsidRDefault="00037F84" w:rsidP="00CB2046">
      <w:pPr>
        <w:tabs>
          <w:tab w:val="left" w:pos="0"/>
        </w:tabs>
        <w:rPr>
          <w:rFonts w:ascii="Arial" w:hAnsi="Arial" w:cs="Arial"/>
          <w:sz w:val="20"/>
          <w:szCs w:val="20"/>
          <w:lang w:val="en-GB"/>
        </w:rPr>
      </w:pPr>
      <w:bookmarkStart w:id="1" w:name="modam"/>
      <w:bookmarkEnd w:id="1"/>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Signature(s)</w:t>
      </w:r>
      <w:r w:rsidRPr="001E34D6">
        <w:rPr>
          <w:rFonts w:ascii="Arial" w:hAnsi="Arial" w:cs="Arial"/>
          <w:sz w:val="20"/>
          <w:szCs w:val="20"/>
          <w:lang w:val="en-GB"/>
        </w:rPr>
        <w:tab/>
        <w:t xml:space="preserve">…………………………………………….. </w:t>
      </w: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Name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Title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Date</w:t>
      </w:r>
      <w:r w:rsidRPr="001E34D6">
        <w:rPr>
          <w:rFonts w:ascii="Arial" w:hAnsi="Arial" w:cs="Arial"/>
          <w:sz w:val="20"/>
          <w:szCs w:val="20"/>
          <w:lang w:val="en-GB"/>
        </w:rPr>
        <w:tab/>
      </w:r>
      <w:r w:rsidRPr="001E34D6">
        <w:rPr>
          <w:rFonts w:ascii="Arial" w:hAnsi="Arial" w:cs="Arial"/>
          <w:sz w:val="20"/>
          <w:szCs w:val="20"/>
          <w:lang w:val="en-GB"/>
        </w:rPr>
        <w:tab/>
        <w:t>………………………………………………..</w:t>
      </w:r>
    </w:p>
    <w:p w:rsidR="00037F84" w:rsidRPr="001E34D6" w:rsidRDefault="00037F84"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D64DE0" w:rsidRPr="00D64DE0" w:rsidRDefault="00FD5921" w:rsidP="00D64DE0">
      <w:pPr>
        <w:spacing w:after="240"/>
        <w:jc w:val="center"/>
        <w:rPr>
          <w:rFonts w:ascii="Arial" w:hAnsi="Arial" w:cs="Arial"/>
          <w:b/>
          <w:sz w:val="20"/>
          <w:szCs w:val="20"/>
          <w:u w:val="single"/>
        </w:rPr>
      </w:pPr>
      <w:r w:rsidRPr="001E34D6">
        <w:rPr>
          <w:rFonts w:ascii="Arial" w:hAnsi="Arial" w:cs="Arial"/>
          <w:b/>
          <w:bCs/>
          <w:sz w:val="20"/>
          <w:szCs w:val="20"/>
          <w:lang w:val="en-GB"/>
        </w:rPr>
        <w:br w:type="page"/>
      </w:r>
      <w:r w:rsidR="00D64DE0" w:rsidRPr="00D64DE0">
        <w:rPr>
          <w:rFonts w:ascii="Arial" w:hAnsi="Arial" w:cs="Arial"/>
          <w:b/>
          <w:sz w:val="20"/>
          <w:szCs w:val="20"/>
          <w:u w:val="single"/>
        </w:rPr>
        <w:lastRenderedPageBreak/>
        <w:t>IMPORTANT INFORMATION FOR PARTICIPATING IN THE ANNUAL GENERAL MEETING AND EXTRAORDINARY GENERAL MEETING OF SHAREHOLDERS</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D64DE0" w:rsidRPr="00D64DE0" w:rsidRDefault="00D64DE0" w:rsidP="00D64DE0">
      <w:pPr>
        <w:spacing w:after="240"/>
        <w:jc w:val="both"/>
        <w:rPr>
          <w:rFonts w:ascii="Arial" w:hAnsi="Arial" w:cs="Arial"/>
          <w:b/>
          <w:sz w:val="20"/>
          <w:szCs w:val="20"/>
        </w:rPr>
      </w:pPr>
      <w:r w:rsidRPr="00D64DE0">
        <w:rPr>
          <w:rFonts w:ascii="Arial" w:hAnsi="Arial" w:cs="Arial"/>
          <w:b/>
          <w:sz w:val="20"/>
          <w:szCs w:val="20"/>
        </w:rPr>
        <w:t>Right to participate at the annual general meeting and/or extraordinary general meeting of shareholders</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As indicated in the notice published on </w:t>
      </w:r>
      <w:r w:rsidRPr="00D64DE0">
        <w:rPr>
          <w:rFonts w:ascii="Arial" w:hAnsi="Arial" w:cs="Arial"/>
          <w:b/>
          <w:sz w:val="20"/>
          <w:szCs w:val="20"/>
        </w:rPr>
        <w:t>10 November 2015</w:t>
      </w:r>
      <w:r w:rsidRPr="00D64DE0">
        <w:rPr>
          <w:rFonts w:ascii="Arial" w:hAnsi="Arial" w:cs="Arial"/>
          <w:sz w:val="20"/>
          <w:szCs w:val="20"/>
        </w:rPr>
        <w:t xml:space="preserve"> on the website of the Warsaw Stock Exchange (</w:t>
      </w:r>
      <w:hyperlink r:id="rId9" w:anchor="espi_reports" w:history="1">
        <w:r w:rsidRPr="00D64DE0">
          <w:rPr>
            <w:rStyle w:val="Hyperlink"/>
            <w:rFonts w:ascii="Arial" w:eastAsia="PMingLiU" w:hAnsi="Arial" w:cs="Arial"/>
            <w:sz w:val="20"/>
            <w:szCs w:val="20"/>
          </w:rPr>
          <w:t>http://www.gpw.pl/karta_spolki_en/LU0327357389/#espi_reports</w:t>
        </w:r>
      </w:hyperlink>
      <w:r w:rsidRPr="00D64DE0">
        <w:rPr>
          <w:rFonts w:ascii="Arial" w:hAnsi="Arial" w:cs="Arial"/>
          <w:sz w:val="20"/>
          <w:szCs w:val="20"/>
        </w:rPr>
        <w:t>) and the website of the Company (</w:t>
      </w:r>
      <w:hyperlink r:id="rId10" w:history="1">
        <w:r w:rsidRPr="00D64DE0">
          <w:rPr>
            <w:rStyle w:val="Hyperlink"/>
            <w:rFonts w:ascii="Arial" w:eastAsia="PMingLiU" w:hAnsi="Arial" w:cs="Arial"/>
            <w:sz w:val="20"/>
            <w:szCs w:val="20"/>
          </w:rPr>
          <w:t>www.kernel.ua</w:t>
        </w:r>
      </w:hyperlink>
      <w:r w:rsidRPr="00D64DE0">
        <w:rPr>
          <w:rFonts w:ascii="Arial" w:hAnsi="Arial" w:cs="Arial"/>
          <w:sz w:val="20"/>
          <w:szCs w:val="20"/>
        </w:rPr>
        <w:t>) as well as in the Luxembourg official gazette (</w:t>
      </w:r>
      <w:proofErr w:type="spellStart"/>
      <w:r w:rsidRPr="00D64DE0">
        <w:rPr>
          <w:rFonts w:ascii="Arial" w:hAnsi="Arial" w:cs="Arial"/>
          <w:i/>
          <w:sz w:val="20"/>
          <w:szCs w:val="20"/>
        </w:rPr>
        <w:t>Mémorial</w:t>
      </w:r>
      <w:proofErr w:type="spellEnd"/>
      <w:r w:rsidRPr="00D64DE0">
        <w:rPr>
          <w:rFonts w:ascii="Arial" w:hAnsi="Arial" w:cs="Arial"/>
          <w:i/>
          <w:sz w:val="20"/>
          <w:szCs w:val="20"/>
        </w:rPr>
        <w:t xml:space="preserve"> C, </w:t>
      </w:r>
      <w:proofErr w:type="spellStart"/>
      <w:r w:rsidRPr="00D64DE0">
        <w:rPr>
          <w:rFonts w:ascii="Arial" w:hAnsi="Arial" w:cs="Arial"/>
          <w:i/>
          <w:sz w:val="20"/>
          <w:szCs w:val="20"/>
        </w:rPr>
        <w:t>Recueil</w:t>
      </w:r>
      <w:proofErr w:type="spellEnd"/>
      <w:r w:rsidRPr="00D64DE0">
        <w:rPr>
          <w:rFonts w:ascii="Arial" w:hAnsi="Arial" w:cs="Arial"/>
          <w:i/>
          <w:sz w:val="20"/>
          <w:szCs w:val="20"/>
        </w:rPr>
        <w:t xml:space="preserve"> des </w:t>
      </w:r>
      <w:proofErr w:type="spellStart"/>
      <w:r w:rsidRPr="00D64DE0">
        <w:rPr>
          <w:rFonts w:ascii="Arial" w:hAnsi="Arial" w:cs="Arial"/>
          <w:i/>
          <w:sz w:val="20"/>
          <w:szCs w:val="20"/>
        </w:rPr>
        <w:t>Sociétés</w:t>
      </w:r>
      <w:proofErr w:type="spellEnd"/>
      <w:r w:rsidRPr="00D64DE0">
        <w:rPr>
          <w:rFonts w:ascii="Arial" w:hAnsi="Arial" w:cs="Arial"/>
          <w:i/>
          <w:sz w:val="20"/>
          <w:szCs w:val="20"/>
        </w:rPr>
        <w:t xml:space="preserve"> et Associations</w:t>
      </w:r>
      <w:r w:rsidRPr="00D64DE0">
        <w:rPr>
          <w:rFonts w:ascii="Arial" w:hAnsi="Arial" w:cs="Arial"/>
          <w:sz w:val="20"/>
          <w:szCs w:val="20"/>
        </w:rPr>
        <w:t>) and in the Luxembourg newspaper “</w:t>
      </w:r>
      <w:proofErr w:type="spellStart"/>
      <w:r w:rsidRPr="00D64DE0">
        <w:rPr>
          <w:rFonts w:ascii="Arial" w:hAnsi="Arial" w:cs="Arial"/>
          <w:sz w:val="20"/>
          <w:szCs w:val="20"/>
        </w:rPr>
        <w:t>Tageblatt</w:t>
      </w:r>
      <w:proofErr w:type="spellEnd"/>
      <w:r w:rsidRPr="00D64DE0">
        <w:rPr>
          <w:rFonts w:ascii="Arial" w:hAnsi="Arial" w:cs="Arial"/>
          <w:sz w:val="20"/>
          <w:szCs w:val="20"/>
        </w:rPr>
        <w:t>” or “</w:t>
      </w:r>
      <w:proofErr w:type="spellStart"/>
      <w:r w:rsidRPr="00D64DE0">
        <w:rPr>
          <w:rFonts w:ascii="Arial" w:hAnsi="Arial" w:cs="Arial"/>
          <w:sz w:val="20"/>
          <w:szCs w:val="20"/>
        </w:rPr>
        <w:t>Luxemburger</w:t>
      </w:r>
      <w:proofErr w:type="spellEnd"/>
      <w:r w:rsidRPr="00D64DE0">
        <w:rPr>
          <w:rFonts w:ascii="Arial" w:hAnsi="Arial" w:cs="Arial"/>
          <w:sz w:val="20"/>
          <w:szCs w:val="20"/>
        </w:rPr>
        <w:t xml:space="preserve"> Wort” any shareholder who holds one or more shares of the Company on </w:t>
      </w:r>
      <w:r w:rsidRPr="00D64DE0">
        <w:rPr>
          <w:rFonts w:ascii="Arial" w:hAnsi="Arial" w:cs="Arial"/>
          <w:b/>
          <w:sz w:val="20"/>
          <w:szCs w:val="20"/>
        </w:rPr>
        <w:t>26 November 2015 at 12:00 a.m.</w:t>
      </w:r>
      <w:r w:rsidRPr="00D64DE0">
        <w:rPr>
          <w:rFonts w:ascii="Arial" w:hAnsi="Arial" w:cs="Arial"/>
          <w:sz w:val="20"/>
          <w:szCs w:val="20"/>
        </w:rPr>
        <w:t xml:space="preserve"> (the "</w:t>
      </w:r>
      <w:r w:rsidRPr="00D64DE0">
        <w:rPr>
          <w:rFonts w:ascii="Arial" w:hAnsi="Arial" w:cs="Arial"/>
          <w:b/>
          <w:sz w:val="20"/>
          <w:szCs w:val="20"/>
        </w:rPr>
        <w:t>Record Date</w:t>
      </w:r>
      <w:r w:rsidRPr="00D64DE0">
        <w:rPr>
          <w:rFonts w:ascii="Arial" w:hAnsi="Arial" w:cs="Arial"/>
          <w:sz w:val="20"/>
          <w:szCs w:val="20"/>
        </w:rPr>
        <w:t>") shall be admitted to the annual general meeting and/or extraordinary general meeting of shareholders.</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D64DE0">
        <w:rPr>
          <w:rFonts w:ascii="Arial" w:hAnsi="Arial" w:cs="Arial"/>
          <w:sz w:val="20"/>
          <w:szCs w:val="20"/>
        </w:rPr>
        <w:t>Bitbourg</w:t>
      </w:r>
      <w:proofErr w:type="spellEnd"/>
      <w:r w:rsidRPr="00D64DE0">
        <w:rPr>
          <w:rFonts w:ascii="Arial" w:hAnsi="Arial" w:cs="Arial"/>
          <w:sz w:val="20"/>
          <w:szCs w:val="20"/>
        </w:rPr>
        <w:t xml:space="preserve">, L-1273  Luxembourg, or by fax to +352.27.44.93.80, or by e-mail to </w:t>
      </w:r>
      <w:hyperlink r:id="rId11" w:history="1">
        <w:r w:rsidRPr="00D64DE0">
          <w:rPr>
            <w:rStyle w:val="Hyperlink"/>
            <w:rFonts w:ascii="Arial" w:eastAsia="PMingLiU" w:hAnsi="Arial" w:cs="Arial"/>
            <w:sz w:val="20"/>
            <w:szCs w:val="20"/>
          </w:rPr>
          <w:t>y.samusenko@kernel.ua</w:t>
        </w:r>
      </w:hyperlink>
      <w:r w:rsidRPr="00D64DE0">
        <w:rPr>
          <w:rFonts w:ascii="Arial" w:hAnsi="Arial" w:cs="Arial"/>
          <w:sz w:val="20"/>
          <w:szCs w:val="20"/>
        </w:rPr>
        <w:t xml:space="preserve">, and to the operator or depository or sub-depository no later than </w:t>
      </w:r>
      <w:r w:rsidRPr="00D64DE0">
        <w:rPr>
          <w:rFonts w:ascii="Arial" w:hAnsi="Arial" w:cs="Arial"/>
          <w:b/>
          <w:sz w:val="20"/>
          <w:szCs w:val="20"/>
        </w:rPr>
        <w:t>26 November 2015 at 12:00 a.m.</w:t>
      </w:r>
      <w:r w:rsidRPr="00D64DE0">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D64DE0">
        <w:rPr>
          <w:rFonts w:ascii="Arial" w:hAnsi="Arial" w:cs="Arial"/>
          <w:b/>
          <w:sz w:val="20"/>
          <w:szCs w:val="20"/>
        </w:rPr>
        <w:t xml:space="preserve">8 December 2015 at 12:00 </w:t>
      </w:r>
      <w:proofErr w:type="gramStart"/>
      <w:r w:rsidRPr="00D64DE0">
        <w:rPr>
          <w:rFonts w:ascii="Arial" w:hAnsi="Arial" w:cs="Arial"/>
          <w:b/>
          <w:sz w:val="20"/>
          <w:szCs w:val="20"/>
        </w:rPr>
        <w:t>p.m.</w:t>
      </w:r>
      <w:r w:rsidRPr="00D64DE0">
        <w:rPr>
          <w:rFonts w:ascii="Arial" w:hAnsi="Arial" w:cs="Arial"/>
          <w:sz w:val="20"/>
          <w:szCs w:val="20"/>
        </w:rPr>
        <w:t>.</w:t>
      </w:r>
      <w:proofErr w:type="gramEnd"/>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D64DE0">
        <w:rPr>
          <w:rFonts w:ascii="Arial" w:hAnsi="Arial" w:cs="Arial"/>
          <w:noProof/>
          <w:sz w:val="20"/>
          <w:szCs w:val="20"/>
        </w:rPr>
        <w:t>of shareholders</w:t>
      </w:r>
      <w:r w:rsidRPr="00D64DE0">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D64DE0">
        <w:rPr>
          <w:rFonts w:ascii="Arial" w:eastAsia="Calibri" w:hAnsi="Arial" w:cs="Arial"/>
          <w:sz w:val="20"/>
          <w:szCs w:val="20"/>
          <w:lang w:val="en-GB"/>
        </w:rPr>
        <w:t xml:space="preserve"> </w:t>
      </w:r>
      <w:r w:rsidRPr="00D64DE0">
        <w:rPr>
          <w:rFonts w:ascii="Arial" w:hAnsi="Arial" w:cs="Arial"/>
          <w:sz w:val="20"/>
          <w:szCs w:val="20"/>
        </w:rPr>
        <w:t>and/or extraordinary general meeting of shareholders, provide (</w:t>
      </w:r>
      <w:proofErr w:type="spellStart"/>
      <w:r w:rsidRPr="00D64DE0">
        <w:rPr>
          <w:rFonts w:ascii="Arial" w:hAnsi="Arial" w:cs="Arial"/>
          <w:sz w:val="20"/>
          <w:szCs w:val="20"/>
        </w:rPr>
        <w:t>i</w:t>
      </w:r>
      <w:proofErr w:type="spellEnd"/>
      <w:r w:rsidRPr="00D64DE0">
        <w:rPr>
          <w:rFonts w:ascii="Arial" w:hAnsi="Arial" w:cs="Arial"/>
          <w:sz w:val="20"/>
          <w:szCs w:val="20"/>
        </w:rPr>
        <w:t xml:space="preserve">) a spreadsheet of the voting instructions in relation to the votes cast including a proxy </w:t>
      </w:r>
      <w:r w:rsidRPr="00D64DE0">
        <w:rPr>
          <w:rFonts w:ascii="Arial" w:hAnsi="Arial" w:cs="Arial"/>
          <w:noProof/>
          <w:sz w:val="20"/>
          <w:szCs w:val="20"/>
        </w:rPr>
        <w:t xml:space="preserve">to the chairman of the annual general meeting </w:t>
      </w:r>
      <w:r w:rsidRPr="00D64DE0">
        <w:rPr>
          <w:rFonts w:ascii="Arial" w:hAnsi="Arial" w:cs="Arial"/>
          <w:sz w:val="20"/>
          <w:szCs w:val="20"/>
        </w:rPr>
        <w:t xml:space="preserve">and/or extraordinary general meeting </w:t>
      </w:r>
      <w:r w:rsidRPr="00D64DE0">
        <w:rPr>
          <w:rFonts w:ascii="Arial" w:hAnsi="Arial" w:cs="Arial"/>
          <w:noProof/>
          <w:sz w:val="20"/>
          <w:szCs w:val="20"/>
        </w:rPr>
        <w:t xml:space="preserve">of shareholders for each of the annual general meeting </w:t>
      </w:r>
      <w:r w:rsidRPr="00D64DE0">
        <w:rPr>
          <w:rFonts w:ascii="Arial" w:hAnsi="Arial" w:cs="Arial"/>
          <w:sz w:val="20"/>
          <w:szCs w:val="20"/>
        </w:rPr>
        <w:t xml:space="preserve">and extraordinary general meeting </w:t>
      </w:r>
      <w:r w:rsidRPr="00D64DE0">
        <w:rPr>
          <w:rFonts w:ascii="Arial" w:hAnsi="Arial" w:cs="Arial"/>
          <w:noProof/>
          <w:sz w:val="20"/>
          <w:szCs w:val="20"/>
        </w:rPr>
        <w:t>of shareholders</w:t>
      </w:r>
      <w:r w:rsidRPr="00D64DE0">
        <w:rPr>
          <w:rFonts w:ascii="Arial" w:hAnsi="Arial" w:cs="Arial"/>
          <w:sz w:val="20"/>
          <w:szCs w:val="20"/>
        </w:rPr>
        <w:t xml:space="preserve">, to be returned to the Company prior to the date of the annual general meeting and/or extraordinary general meeting of shareholders; (ii) </w:t>
      </w:r>
      <w:r w:rsidRPr="00D64DE0">
        <w:rPr>
          <w:rFonts w:ascii="Arial" w:hAnsi="Arial" w:cs="Arial"/>
          <w:sz w:val="20"/>
          <w:szCs w:val="20"/>
          <w:lang w:val="en-GB"/>
        </w:rPr>
        <w:t>a certificate certifying the number of shares recorded in their account on the Record Day</w:t>
      </w:r>
      <w:r w:rsidRPr="00D64DE0">
        <w:rPr>
          <w:rFonts w:ascii="Arial" w:hAnsi="Arial" w:cs="Arial"/>
          <w:sz w:val="20"/>
          <w:szCs w:val="20"/>
        </w:rPr>
        <w:t>.</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D64DE0">
        <w:rPr>
          <w:rFonts w:ascii="Arial" w:hAnsi="Arial" w:cs="Arial"/>
          <w:b/>
          <w:sz w:val="20"/>
          <w:szCs w:val="20"/>
        </w:rPr>
        <w:t xml:space="preserve">9 December 2015 at 12:00 </w:t>
      </w:r>
      <w:proofErr w:type="gramStart"/>
      <w:r w:rsidRPr="00D64DE0">
        <w:rPr>
          <w:rFonts w:ascii="Arial" w:hAnsi="Arial" w:cs="Arial"/>
          <w:b/>
          <w:sz w:val="20"/>
          <w:szCs w:val="20"/>
        </w:rPr>
        <w:t>a.m.</w:t>
      </w:r>
      <w:r w:rsidRPr="00D64DE0">
        <w:rPr>
          <w:rFonts w:ascii="Arial" w:hAnsi="Arial" w:cs="Arial"/>
          <w:noProof/>
          <w:sz w:val="20"/>
          <w:szCs w:val="20"/>
          <w:lang w:val="en-GB"/>
        </w:rPr>
        <w:t>.</w:t>
      </w:r>
      <w:proofErr w:type="gramEnd"/>
      <w:r w:rsidRPr="00D64DE0">
        <w:rPr>
          <w:rFonts w:ascii="Arial" w:hAnsi="Arial" w:cs="Arial"/>
          <w:sz w:val="20"/>
          <w:szCs w:val="20"/>
        </w:rPr>
        <w:t xml:space="preserve"> The proxy or voting form may be submitted by mail to the registered office of the Company to Kernel Holding S.A., 19, rue de </w:t>
      </w:r>
      <w:proofErr w:type="spellStart"/>
      <w:r w:rsidRPr="00D64DE0">
        <w:rPr>
          <w:rFonts w:ascii="Arial" w:hAnsi="Arial" w:cs="Arial"/>
          <w:sz w:val="20"/>
          <w:szCs w:val="20"/>
        </w:rPr>
        <w:t>Bitbourg</w:t>
      </w:r>
      <w:proofErr w:type="spellEnd"/>
      <w:r w:rsidRPr="00D64DE0">
        <w:rPr>
          <w:rFonts w:ascii="Arial" w:hAnsi="Arial" w:cs="Arial"/>
          <w:sz w:val="20"/>
          <w:szCs w:val="20"/>
        </w:rPr>
        <w:t xml:space="preserve">, L-1273 Luxembourg, or by fax to +352.27.44.93.80, or by e-mail to </w:t>
      </w:r>
      <w:hyperlink r:id="rId12" w:history="1">
        <w:r w:rsidRPr="00D64DE0">
          <w:rPr>
            <w:rStyle w:val="Hyperlink"/>
            <w:rFonts w:ascii="Arial" w:eastAsia="PMingLiU" w:hAnsi="Arial" w:cs="Arial"/>
            <w:sz w:val="20"/>
            <w:szCs w:val="20"/>
          </w:rPr>
          <w:t>y.samusenko@kernel.ua</w:t>
        </w:r>
      </w:hyperlink>
      <w:r w:rsidRPr="00D64DE0">
        <w:rPr>
          <w:rFonts w:ascii="Arial" w:hAnsi="Arial" w:cs="Arial"/>
          <w:sz w:val="20"/>
          <w:szCs w:val="20"/>
        </w:rPr>
        <w:t>.</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Proxies, participation forms and voting forms are available on the website of the Company (</w:t>
      </w:r>
      <w:hyperlink r:id="rId13" w:history="1">
        <w:r w:rsidRPr="00D64DE0">
          <w:rPr>
            <w:rStyle w:val="Hyperlink"/>
            <w:rFonts w:ascii="Arial" w:eastAsia="PMingLiU" w:hAnsi="Arial" w:cs="Arial"/>
            <w:sz w:val="20"/>
            <w:szCs w:val="20"/>
          </w:rPr>
          <w:t>www.kernel.ua</w:t>
        </w:r>
      </w:hyperlink>
      <w:r w:rsidRPr="00D64DE0">
        <w:rPr>
          <w:rFonts w:ascii="Arial" w:hAnsi="Arial" w:cs="Arial"/>
          <w:sz w:val="20"/>
          <w:szCs w:val="20"/>
        </w:rPr>
        <w:t xml:space="preserve">), or upon demand made in writing to Kernel Holding S.A., 19, rue de </w:t>
      </w:r>
      <w:proofErr w:type="spellStart"/>
      <w:r w:rsidRPr="00D64DE0">
        <w:rPr>
          <w:rFonts w:ascii="Arial" w:hAnsi="Arial" w:cs="Arial"/>
          <w:sz w:val="20"/>
          <w:szCs w:val="20"/>
        </w:rPr>
        <w:t>Bitbourg</w:t>
      </w:r>
      <w:proofErr w:type="spellEnd"/>
      <w:r w:rsidRPr="00D64DE0">
        <w:rPr>
          <w:rFonts w:ascii="Arial" w:hAnsi="Arial" w:cs="Arial"/>
          <w:sz w:val="20"/>
          <w:szCs w:val="20"/>
        </w:rPr>
        <w:t xml:space="preserve">, L-1273 Luxembourg, or by fax to +352.27.44.93.80, or by e-mail to </w:t>
      </w:r>
      <w:hyperlink r:id="rId14" w:history="1">
        <w:r w:rsidRPr="00D64DE0">
          <w:rPr>
            <w:rStyle w:val="Hyperlink"/>
            <w:rFonts w:ascii="Arial" w:eastAsia="PMingLiU" w:hAnsi="Arial" w:cs="Arial"/>
            <w:sz w:val="20"/>
            <w:szCs w:val="20"/>
          </w:rPr>
          <w:t>y.samusenko@kernel.ua</w:t>
        </w:r>
      </w:hyperlink>
      <w:r w:rsidRPr="00D64DE0">
        <w:rPr>
          <w:rFonts w:ascii="Arial" w:hAnsi="Arial" w:cs="Arial"/>
          <w:sz w:val="20"/>
          <w:szCs w:val="20"/>
        </w:rPr>
        <w:t>.</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Proxies, participation forms and voting forms provided on the website of the Company (</w:t>
      </w:r>
      <w:hyperlink r:id="rId15" w:history="1">
        <w:r w:rsidRPr="00D64DE0">
          <w:rPr>
            <w:rStyle w:val="Hyperlink"/>
            <w:rFonts w:ascii="Arial" w:eastAsia="PMingLiU" w:hAnsi="Arial" w:cs="Arial"/>
            <w:sz w:val="20"/>
            <w:szCs w:val="20"/>
          </w:rPr>
          <w:t>www.kernel.ua</w:t>
        </w:r>
      </w:hyperlink>
      <w:r w:rsidRPr="00D64DE0">
        <w:rPr>
          <w:rFonts w:ascii="Arial" w:hAnsi="Arial" w:cs="Arial"/>
          <w:sz w:val="20"/>
          <w:szCs w:val="20"/>
        </w:rPr>
        <w:t>) may be used and will be taken into account. One person may represent more than one shareholder.</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D64DE0" w:rsidRPr="00D64DE0" w:rsidRDefault="00D64DE0" w:rsidP="00D64DE0">
      <w:pPr>
        <w:spacing w:after="240"/>
        <w:jc w:val="both"/>
        <w:rPr>
          <w:rFonts w:ascii="Arial" w:hAnsi="Arial" w:cs="Arial"/>
          <w:b/>
          <w:sz w:val="20"/>
          <w:szCs w:val="20"/>
        </w:rPr>
      </w:pPr>
      <w:r w:rsidRPr="00D64DE0">
        <w:rPr>
          <w:rFonts w:ascii="Arial" w:hAnsi="Arial" w:cs="Arial"/>
          <w:b/>
          <w:sz w:val="20"/>
          <w:szCs w:val="20"/>
        </w:rPr>
        <w:t xml:space="preserve">Right to have new items added to the agenda of the annual general meeting and/or extraordinary general meeting of shareholders </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One or more shareholders holding together at least 5% of the share capital of the Company may:</w:t>
      </w:r>
    </w:p>
    <w:p w:rsidR="00D64DE0" w:rsidRPr="00D64DE0" w:rsidRDefault="00D64DE0" w:rsidP="00D64DE0">
      <w:pPr>
        <w:pStyle w:val="ListParagraph"/>
        <w:numPr>
          <w:ilvl w:val="0"/>
          <w:numId w:val="8"/>
        </w:numPr>
        <w:spacing w:after="240" w:line="276" w:lineRule="auto"/>
        <w:contextualSpacing/>
        <w:jc w:val="both"/>
        <w:rPr>
          <w:rFonts w:ascii="Arial" w:hAnsi="Arial" w:cs="Arial"/>
          <w:sz w:val="20"/>
          <w:szCs w:val="20"/>
          <w:lang w:val="en-US"/>
        </w:rPr>
      </w:pPr>
      <w:r w:rsidRPr="00D64DE0">
        <w:rPr>
          <w:rFonts w:ascii="Arial" w:hAnsi="Arial" w:cs="Arial"/>
          <w:sz w:val="20"/>
          <w:szCs w:val="20"/>
          <w:lang w:val="en-US"/>
        </w:rPr>
        <w:t>Add new items on the agenda of the annual general meeting of shareholders;</w:t>
      </w:r>
    </w:p>
    <w:p w:rsidR="00D64DE0" w:rsidRPr="00D64DE0" w:rsidRDefault="00D64DE0" w:rsidP="00D64DE0">
      <w:pPr>
        <w:pStyle w:val="ListParagraph"/>
        <w:numPr>
          <w:ilvl w:val="0"/>
          <w:numId w:val="8"/>
        </w:numPr>
        <w:spacing w:after="240" w:line="276" w:lineRule="auto"/>
        <w:contextualSpacing/>
        <w:jc w:val="both"/>
        <w:rPr>
          <w:rFonts w:ascii="Arial" w:hAnsi="Arial" w:cs="Arial"/>
          <w:sz w:val="20"/>
          <w:szCs w:val="20"/>
          <w:lang w:val="en-US"/>
        </w:rPr>
      </w:pPr>
      <w:r w:rsidRPr="00D64DE0">
        <w:rPr>
          <w:rFonts w:ascii="Arial" w:hAnsi="Arial" w:cs="Arial"/>
          <w:sz w:val="20"/>
          <w:szCs w:val="20"/>
          <w:lang w:val="en-US"/>
        </w:rPr>
        <w:t xml:space="preserve">File proposed resolutions in relation with the items of the agenda or the additional items. Such requests must be sent to the Company in writing by mail to Kernel Holding S.A., 19, </w:t>
      </w:r>
      <w:proofErr w:type="gramStart"/>
      <w:r w:rsidRPr="00D64DE0">
        <w:rPr>
          <w:rFonts w:ascii="Arial" w:hAnsi="Arial" w:cs="Arial"/>
          <w:sz w:val="20"/>
          <w:szCs w:val="20"/>
          <w:lang w:val="en-US"/>
        </w:rPr>
        <w:t>rue</w:t>
      </w:r>
      <w:proofErr w:type="gramEnd"/>
      <w:r w:rsidRPr="00D64DE0">
        <w:rPr>
          <w:rFonts w:ascii="Arial" w:hAnsi="Arial" w:cs="Arial"/>
          <w:sz w:val="20"/>
          <w:szCs w:val="20"/>
          <w:lang w:val="en-US"/>
        </w:rPr>
        <w:t xml:space="preserve"> de </w:t>
      </w:r>
      <w:proofErr w:type="spellStart"/>
      <w:r w:rsidRPr="00D64DE0">
        <w:rPr>
          <w:rFonts w:ascii="Arial" w:hAnsi="Arial" w:cs="Arial"/>
          <w:sz w:val="20"/>
          <w:szCs w:val="20"/>
          <w:lang w:val="en-US"/>
        </w:rPr>
        <w:t>Bitbourg</w:t>
      </w:r>
      <w:proofErr w:type="spellEnd"/>
      <w:r w:rsidRPr="00D64DE0">
        <w:rPr>
          <w:rFonts w:ascii="Arial" w:hAnsi="Arial" w:cs="Arial"/>
          <w:sz w:val="20"/>
          <w:szCs w:val="20"/>
          <w:lang w:val="en-US"/>
        </w:rPr>
        <w:t xml:space="preserve">, L-1273 Luxembourg or by e-mail to </w:t>
      </w:r>
      <w:hyperlink r:id="rId16" w:history="1">
        <w:r w:rsidRPr="00D64DE0">
          <w:rPr>
            <w:rStyle w:val="Hyperlink"/>
            <w:rFonts w:ascii="Arial" w:eastAsia="PMingLiU" w:hAnsi="Arial" w:cs="Arial"/>
            <w:sz w:val="20"/>
            <w:szCs w:val="20"/>
            <w:lang w:val="en-US"/>
          </w:rPr>
          <w:t>y.samusenko@kernel.ua</w:t>
        </w:r>
      </w:hyperlink>
      <w:r w:rsidRPr="00D64DE0">
        <w:rPr>
          <w:rFonts w:ascii="Arial" w:hAnsi="Arial" w:cs="Arial"/>
          <w:sz w:val="20"/>
          <w:szCs w:val="20"/>
          <w:lang w:val="en-US"/>
        </w:rPr>
        <w:t>.</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D64DE0">
        <w:rPr>
          <w:rFonts w:ascii="Arial" w:hAnsi="Arial" w:cs="Arial"/>
          <w:b/>
          <w:sz w:val="20"/>
          <w:szCs w:val="20"/>
        </w:rPr>
        <w:t xml:space="preserve">18 November 2015 at 12:00 </w:t>
      </w:r>
      <w:proofErr w:type="gramStart"/>
      <w:r w:rsidRPr="00D64DE0">
        <w:rPr>
          <w:rFonts w:ascii="Arial" w:hAnsi="Arial" w:cs="Arial"/>
          <w:b/>
          <w:sz w:val="20"/>
          <w:szCs w:val="20"/>
        </w:rPr>
        <w:t>a.m.</w:t>
      </w:r>
      <w:r w:rsidRPr="00D64DE0">
        <w:rPr>
          <w:rFonts w:ascii="Arial" w:hAnsi="Arial" w:cs="Arial"/>
          <w:noProof/>
          <w:sz w:val="20"/>
          <w:szCs w:val="20"/>
          <w:lang w:val="en-GB"/>
        </w:rPr>
        <w:t>.</w:t>
      </w:r>
      <w:proofErr w:type="gramEnd"/>
      <w:r w:rsidRPr="00D64DE0">
        <w:rPr>
          <w:rFonts w:ascii="Arial" w:hAnsi="Arial" w:cs="Arial"/>
          <w:b/>
          <w:sz w:val="20"/>
          <w:szCs w:val="20"/>
        </w:rPr>
        <w:t xml:space="preserve"> </w:t>
      </w:r>
      <w:r w:rsidRPr="00D64DE0">
        <w:rPr>
          <w:rFonts w:ascii="Arial" w:hAnsi="Arial" w:cs="Arial"/>
          <w:sz w:val="20"/>
          <w:szCs w:val="20"/>
        </w:rPr>
        <w:t>The Company will acknowledge the receipt of such requests within 48 hours upon reception.</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The Company will publish an updated agenda of the annual general meeting and/or extraordinary general meeting of shareholders at the latest on </w:t>
      </w:r>
      <w:r w:rsidRPr="00D64DE0">
        <w:rPr>
          <w:rFonts w:ascii="Arial" w:hAnsi="Arial" w:cs="Arial"/>
          <w:b/>
          <w:sz w:val="20"/>
          <w:szCs w:val="20"/>
        </w:rPr>
        <w:t xml:space="preserve">25 November 2015 at 12:00 </w:t>
      </w:r>
      <w:proofErr w:type="gramStart"/>
      <w:r w:rsidRPr="00D64DE0">
        <w:rPr>
          <w:rFonts w:ascii="Arial" w:hAnsi="Arial" w:cs="Arial"/>
          <w:b/>
          <w:sz w:val="20"/>
          <w:szCs w:val="20"/>
        </w:rPr>
        <w:t>a.m.</w:t>
      </w:r>
      <w:r w:rsidRPr="00D64DE0">
        <w:rPr>
          <w:rFonts w:ascii="Arial" w:hAnsi="Arial" w:cs="Arial"/>
          <w:noProof/>
          <w:sz w:val="20"/>
          <w:szCs w:val="20"/>
          <w:lang w:val="en-GB"/>
        </w:rPr>
        <w:t>.</w:t>
      </w:r>
      <w:proofErr w:type="gramEnd"/>
    </w:p>
    <w:p w:rsidR="00D64DE0" w:rsidRPr="00D64DE0" w:rsidRDefault="00D64DE0" w:rsidP="00D64DE0">
      <w:pPr>
        <w:spacing w:after="240"/>
        <w:jc w:val="both"/>
        <w:rPr>
          <w:rFonts w:ascii="Arial" w:hAnsi="Arial" w:cs="Arial"/>
          <w:b/>
          <w:sz w:val="20"/>
          <w:szCs w:val="20"/>
        </w:rPr>
      </w:pPr>
      <w:r w:rsidRPr="00D64DE0">
        <w:rPr>
          <w:rFonts w:ascii="Arial" w:hAnsi="Arial" w:cs="Arial"/>
          <w:b/>
          <w:sz w:val="20"/>
          <w:szCs w:val="20"/>
        </w:rPr>
        <w:t>Language</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The annual general meeting and/or extraordinary general meeting of shareholders will be conducted in English. Please note that the English language version of all resolutions is binding as the resolutions will be adopted in English.</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rsidR="00D64DE0" w:rsidRPr="00D64DE0" w:rsidRDefault="00D64DE0" w:rsidP="00D64DE0">
      <w:pPr>
        <w:spacing w:after="240"/>
        <w:jc w:val="both"/>
        <w:rPr>
          <w:rFonts w:ascii="Arial" w:hAnsi="Arial" w:cs="Arial"/>
          <w:b/>
          <w:sz w:val="20"/>
          <w:szCs w:val="20"/>
        </w:rPr>
      </w:pPr>
      <w:r w:rsidRPr="00D64DE0">
        <w:rPr>
          <w:rFonts w:ascii="Arial" w:hAnsi="Arial" w:cs="Arial"/>
          <w:b/>
          <w:sz w:val="20"/>
          <w:szCs w:val="20"/>
        </w:rPr>
        <w:t>Further questions</w:t>
      </w: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Shareholders may address all queries with respect to the annual general meeting and/or extraordinary general meeting of shareholders by email to the following email address: </w:t>
      </w:r>
      <w:hyperlink r:id="rId17" w:history="1">
        <w:r w:rsidRPr="00D64DE0">
          <w:rPr>
            <w:rStyle w:val="Hyperlink"/>
            <w:rFonts w:ascii="Arial" w:eastAsia="PMingLiU" w:hAnsi="Arial" w:cs="Arial"/>
            <w:sz w:val="20"/>
            <w:szCs w:val="20"/>
          </w:rPr>
          <w:t>ir@kernel.ua</w:t>
        </w:r>
      </w:hyperlink>
      <w:r w:rsidRPr="00D64DE0">
        <w:rPr>
          <w:rFonts w:ascii="Arial" w:hAnsi="Arial" w:cs="Arial"/>
          <w:sz w:val="20"/>
          <w:szCs w:val="20"/>
        </w:rPr>
        <w:t>, or to the following address:</w:t>
      </w:r>
    </w:p>
    <w:p w:rsidR="00D64DE0" w:rsidRPr="00D64DE0" w:rsidRDefault="00D64DE0" w:rsidP="00D64DE0">
      <w:pPr>
        <w:jc w:val="both"/>
        <w:rPr>
          <w:rFonts w:ascii="Arial" w:hAnsi="Arial" w:cs="Arial"/>
          <w:sz w:val="20"/>
          <w:szCs w:val="20"/>
          <w:lang w:val="en-GB"/>
        </w:rPr>
      </w:pPr>
      <w:r w:rsidRPr="00D64DE0">
        <w:rPr>
          <w:rFonts w:ascii="Arial" w:hAnsi="Arial" w:cs="Arial"/>
          <w:sz w:val="20"/>
          <w:szCs w:val="20"/>
          <w:lang w:val="en-GB"/>
        </w:rPr>
        <w:t xml:space="preserve">Kernel Holding S.A. </w:t>
      </w:r>
    </w:p>
    <w:p w:rsidR="00D64DE0" w:rsidRPr="00D64DE0" w:rsidRDefault="00D64DE0" w:rsidP="00D64DE0">
      <w:pPr>
        <w:jc w:val="both"/>
        <w:rPr>
          <w:rFonts w:ascii="Arial" w:hAnsi="Arial" w:cs="Arial"/>
          <w:sz w:val="20"/>
          <w:szCs w:val="20"/>
        </w:rPr>
      </w:pPr>
      <w:r w:rsidRPr="00D64DE0">
        <w:rPr>
          <w:rFonts w:ascii="Arial" w:hAnsi="Arial" w:cs="Arial"/>
          <w:sz w:val="20"/>
          <w:szCs w:val="20"/>
        </w:rPr>
        <w:t xml:space="preserve">19, rue de </w:t>
      </w:r>
      <w:proofErr w:type="spellStart"/>
      <w:r w:rsidRPr="00D64DE0">
        <w:rPr>
          <w:rFonts w:ascii="Arial" w:hAnsi="Arial" w:cs="Arial"/>
          <w:sz w:val="20"/>
          <w:szCs w:val="20"/>
        </w:rPr>
        <w:t>Bitbourg</w:t>
      </w:r>
      <w:proofErr w:type="spellEnd"/>
    </w:p>
    <w:p w:rsidR="00D64DE0" w:rsidRPr="00D64DE0" w:rsidRDefault="00D64DE0" w:rsidP="00D64DE0">
      <w:pPr>
        <w:jc w:val="both"/>
        <w:rPr>
          <w:rFonts w:ascii="Arial" w:hAnsi="Arial" w:cs="Arial"/>
          <w:sz w:val="20"/>
          <w:szCs w:val="20"/>
          <w:lang w:val="en-GB"/>
        </w:rPr>
      </w:pPr>
      <w:r w:rsidRPr="00D64DE0">
        <w:rPr>
          <w:rFonts w:ascii="Arial" w:hAnsi="Arial" w:cs="Arial"/>
          <w:sz w:val="20"/>
          <w:szCs w:val="20"/>
        </w:rPr>
        <w:t>L-1273 Luxembourg</w:t>
      </w:r>
      <w:r w:rsidRPr="00D64DE0">
        <w:rPr>
          <w:rFonts w:ascii="Arial" w:hAnsi="Arial" w:cs="Arial"/>
          <w:sz w:val="20"/>
          <w:szCs w:val="20"/>
          <w:lang w:val="en-GB"/>
        </w:rPr>
        <w:t xml:space="preserve"> </w:t>
      </w:r>
    </w:p>
    <w:p w:rsidR="00D64DE0" w:rsidRPr="00D64DE0" w:rsidRDefault="00D64DE0" w:rsidP="00D64DE0">
      <w:pPr>
        <w:jc w:val="both"/>
        <w:rPr>
          <w:rFonts w:ascii="Arial" w:hAnsi="Arial" w:cs="Arial"/>
          <w:sz w:val="20"/>
          <w:szCs w:val="20"/>
          <w:lang w:val="en-GB"/>
        </w:rPr>
      </w:pPr>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 xml:space="preserve">On all related correspondence, kindly indicate the following notice: </w:t>
      </w:r>
    </w:p>
    <w:p w:rsidR="00D64DE0" w:rsidRPr="00D64DE0" w:rsidRDefault="00D64DE0" w:rsidP="00D64DE0">
      <w:pPr>
        <w:spacing w:after="240"/>
        <w:jc w:val="both"/>
        <w:rPr>
          <w:rFonts w:ascii="Arial" w:hAnsi="Arial" w:cs="Arial"/>
          <w:sz w:val="20"/>
          <w:szCs w:val="20"/>
        </w:rPr>
      </w:pPr>
      <w:proofErr w:type="gramStart"/>
      <w:r w:rsidRPr="00D64DE0">
        <w:rPr>
          <w:rFonts w:ascii="Arial" w:hAnsi="Arial" w:cs="Arial"/>
          <w:sz w:val="20"/>
          <w:szCs w:val="20"/>
        </w:rPr>
        <w:t>“</w:t>
      </w:r>
      <w:r w:rsidRPr="00D64DE0">
        <w:rPr>
          <w:rFonts w:ascii="Arial" w:hAnsi="Arial" w:cs="Arial"/>
          <w:b/>
          <w:sz w:val="20"/>
          <w:szCs w:val="20"/>
        </w:rPr>
        <w:t>2015 Annual General Meeting of Shareholders of Kernel Holding S.A.</w:t>
      </w:r>
      <w:r w:rsidRPr="00D64DE0">
        <w:rPr>
          <w:rFonts w:ascii="Arial" w:hAnsi="Arial" w:cs="Arial"/>
          <w:sz w:val="20"/>
          <w:szCs w:val="20"/>
        </w:rPr>
        <w:t>”</w:t>
      </w:r>
      <w:proofErr w:type="gramEnd"/>
    </w:p>
    <w:p w:rsidR="00D64DE0" w:rsidRPr="00D64DE0" w:rsidRDefault="00D64DE0" w:rsidP="00D64DE0">
      <w:pPr>
        <w:spacing w:after="240"/>
        <w:jc w:val="both"/>
        <w:rPr>
          <w:rFonts w:ascii="Arial" w:hAnsi="Arial" w:cs="Arial"/>
          <w:sz w:val="20"/>
          <w:szCs w:val="20"/>
        </w:rPr>
      </w:pPr>
      <w:r w:rsidRPr="00D64DE0">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D64DE0">
        <w:rPr>
          <w:rStyle w:val="Hyperlink"/>
          <w:rFonts w:ascii="Arial" w:eastAsia="PMingLiU" w:hAnsi="Arial" w:cs="Arial"/>
          <w:sz w:val="20"/>
          <w:szCs w:val="20"/>
        </w:rPr>
        <w:t>www.kernel.ua</w:t>
      </w:r>
      <w:r w:rsidRPr="00D64DE0">
        <w:rPr>
          <w:rFonts w:ascii="Arial" w:hAnsi="Arial" w:cs="Arial"/>
          <w:bCs/>
          <w:sz w:val="20"/>
          <w:szCs w:val="20"/>
        </w:rPr>
        <w:t xml:space="preserve">) </w:t>
      </w:r>
      <w:r w:rsidRPr="00D64DE0">
        <w:rPr>
          <w:rFonts w:ascii="Arial" w:hAnsi="Arial" w:cs="Arial"/>
          <w:sz w:val="20"/>
          <w:szCs w:val="20"/>
        </w:rPr>
        <w:t xml:space="preserve">or may be obtained by sending an e-mail to </w:t>
      </w:r>
      <w:hyperlink r:id="rId18" w:history="1">
        <w:r w:rsidRPr="00D64DE0">
          <w:rPr>
            <w:rStyle w:val="Hyperlink"/>
            <w:rFonts w:ascii="Arial" w:eastAsia="PMingLiU" w:hAnsi="Arial" w:cs="Arial"/>
            <w:sz w:val="20"/>
            <w:szCs w:val="20"/>
          </w:rPr>
          <w:t>y.samusenko@kernel.ua</w:t>
        </w:r>
      </w:hyperlink>
      <w:r w:rsidRPr="00D64DE0">
        <w:rPr>
          <w:rStyle w:val="Hyperlink"/>
          <w:rFonts w:ascii="Arial" w:eastAsia="PMingLiU" w:hAnsi="Arial" w:cs="Arial"/>
          <w:sz w:val="20"/>
          <w:szCs w:val="20"/>
        </w:rPr>
        <w:t>.</w:t>
      </w:r>
      <w:r w:rsidRPr="00D64DE0">
        <w:rPr>
          <w:rFonts w:ascii="Arial" w:hAnsi="Arial" w:cs="Arial"/>
          <w:sz w:val="20"/>
          <w:szCs w:val="20"/>
        </w:rPr>
        <w:t xml:space="preserve"> </w:t>
      </w:r>
    </w:p>
    <w:p w:rsidR="00D64DE0" w:rsidRPr="00D64DE0" w:rsidRDefault="00D64DE0" w:rsidP="00D64DE0">
      <w:pPr>
        <w:spacing w:after="240"/>
        <w:jc w:val="both"/>
        <w:rPr>
          <w:rFonts w:ascii="Arial" w:hAnsi="Arial" w:cs="Arial"/>
          <w:sz w:val="20"/>
          <w:szCs w:val="20"/>
          <w:lang w:val="en-GB"/>
        </w:rPr>
      </w:pPr>
      <w:r w:rsidRPr="00D64DE0">
        <w:rPr>
          <w:rFonts w:ascii="Arial" w:hAnsi="Arial" w:cs="Arial"/>
          <w:sz w:val="20"/>
          <w:szCs w:val="20"/>
          <w:lang w:val="en-GB"/>
        </w:rPr>
        <w:t>If proxy voting instructions are not provided for a resolution, the proxy will be deemed to abstain from voting on this resolution.</w:t>
      </w:r>
    </w:p>
    <w:p w:rsidR="00D64DE0" w:rsidRPr="00D64DE0" w:rsidRDefault="00D64DE0" w:rsidP="00D64DE0">
      <w:pPr>
        <w:spacing w:after="240"/>
        <w:jc w:val="both"/>
        <w:rPr>
          <w:rFonts w:ascii="Arial" w:hAnsi="Arial" w:cs="Arial"/>
          <w:sz w:val="20"/>
          <w:szCs w:val="20"/>
          <w:lang w:val="en-GB"/>
        </w:rPr>
      </w:pPr>
      <w:r w:rsidRPr="00D64DE0">
        <w:rPr>
          <w:rFonts w:ascii="Arial" w:hAnsi="Arial" w:cs="Arial"/>
          <w:sz w:val="20"/>
          <w:szCs w:val="20"/>
          <w:lang w:val="en-GB"/>
        </w:rPr>
        <w:t>For the proxy to be valid, the name of the shareholder must be identical in the proxy and in the registered depositary certificate.</w:t>
      </w:r>
    </w:p>
    <w:p w:rsidR="00D64DE0" w:rsidRPr="00D64DE0" w:rsidRDefault="00D64DE0" w:rsidP="00D64DE0">
      <w:pPr>
        <w:spacing w:after="240"/>
        <w:jc w:val="both"/>
        <w:rPr>
          <w:rFonts w:ascii="Arial" w:hAnsi="Arial" w:cs="Arial"/>
          <w:sz w:val="20"/>
          <w:szCs w:val="20"/>
          <w:lang w:val="en-GB"/>
        </w:rPr>
      </w:pPr>
      <w:r w:rsidRPr="00D64DE0">
        <w:rPr>
          <w:rFonts w:ascii="Arial" w:hAnsi="Arial" w:cs="Arial"/>
          <w:sz w:val="20"/>
          <w:szCs w:val="20"/>
          <w:lang w:val="en-GB"/>
        </w:rPr>
        <w:lastRenderedPageBreak/>
        <w:t xml:space="preserve">Kindly send the present duly completed and signed participation form and/or proxy and/or voting form either by email (scanned document) to </w:t>
      </w:r>
      <w:hyperlink r:id="rId19" w:history="1">
        <w:r w:rsidRPr="00D64DE0">
          <w:rPr>
            <w:rStyle w:val="Hyperlink"/>
            <w:rFonts w:ascii="Arial" w:eastAsia="PMingLiU" w:hAnsi="Arial" w:cs="Arial"/>
            <w:sz w:val="20"/>
            <w:szCs w:val="20"/>
          </w:rPr>
          <w:t>y.samusenko@kernel.ua</w:t>
        </w:r>
      </w:hyperlink>
      <w:r w:rsidRPr="00D64DE0">
        <w:rPr>
          <w:rFonts w:ascii="Arial" w:hAnsi="Arial" w:cs="Arial"/>
          <w:sz w:val="20"/>
          <w:szCs w:val="20"/>
          <w:lang w:val="en-GB"/>
        </w:rPr>
        <w:t>, by fax to +352.27.44.93.80, or by post to the following address, quoting “2015 Annual General Meeting of Kernel Holding S.A.”:</w:t>
      </w:r>
    </w:p>
    <w:p w:rsidR="00D64DE0" w:rsidRPr="00D64DE0" w:rsidRDefault="00D64DE0" w:rsidP="00D64DE0">
      <w:pPr>
        <w:jc w:val="both"/>
        <w:rPr>
          <w:rFonts w:ascii="Arial" w:hAnsi="Arial" w:cs="Arial"/>
          <w:sz w:val="20"/>
          <w:szCs w:val="20"/>
          <w:lang w:val="en-GB"/>
        </w:rPr>
      </w:pPr>
      <w:r w:rsidRPr="00D64DE0">
        <w:rPr>
          <w:rFonts w:ascii="Arial" w:hAnsi="Arial" w:cs="Arial"/>
          <w:sz w:val="20"/>
          <w:szCs w:val="20"/>
          <w:lang w:val="en-GB"/>
        </w:rPr>
        <w:t xml:space="preserve">Kernel Holding S.A. </w:t>
      </w:r>
    </w:p>
    <w:p w:rsidR="00D64DE0" w:rsidRPr="00D64DE0" w:rsidRDefault="00D64DE0" w:rsidP="00D64DE0">
      <w:pPr>
        <w:jc w:val="both"/>
        <w:rPr>
          <w:rFonts w:ascii="Arial" w:hAnsi="Arial" w:cs="Arial"/>
          <w:sz w:val="20"/>
          <w:szCs w:val="20"/>
          <w:lang w:val="en-GB"/>
        </w:rPr>
      </w:pPr>
      <w:r w:rsidRPr="00D64DE0">
        <w:rPr>
          <w:rFonts w:ascii="Arial" w:hAnsi="Arial" w:cs="Arial"/>
          <w:sz w:val="20"/>
          <w:szCs w:val="20"/>
          <w:lang w:val="en-GB"/>
        </w:rPr>
        <w:t xml:space="preserve">19, rue de </w:t>
      </w:r>
      <w:proofErr w:type="spellStart"/>
      <w:r w:rsidRPr="00D64DE0">
        <w:rPr>
          <w:rFonts w:ascii="Arial" w:hAnsi="Arial" w:cs="Arial"/>
          <w:sz w:val="20"/>
          <w:szCs w:val="20"/>
          <w:lang w:val="en-GB"/>
        </w:rPr>
        <w:t>Bitbourg</w:t>
      </w:r>
      <w:proofErr w:type="spellEnd"/>
    </w:p>
    <w:p w:rsidR="00D64DE0" w:rsidRPr="00D64DE0" w:rsidRDefault="00D64DE0" w:rsidP="00D64DE0">
      <w:pPr>
        <w:jc w:val="both"/>
        <w:rPr>
          <w:rFonts w:ascii="Arial" w:hAnsi="Arial" w:cs="Arial"/>
          <w:sz w:val="20"/>
          <w:szCs w:val="20"/>
          <w:lang w:val="en-GB"/>
        </w:rPr>
      </w:pPr>
      <w:r w:rsidRPr="00D64DE0">
        <w:rPr>
          <w:rFonts w:ascii="Arial" w:hAnsi="Arial" w:cs="Arial"/>
          <w:sz w:val="20"/>
          <w:szCs w:val="20"/>
          <w:lang w:val="en-GB"/>
        </w:rPr>
        <w:t xml:space="preserve">L-1273 Luxembourg </w:t>
      </w:r>
    </w:p>
    <w:p w:rsidR="00D64DE0" w:rsidRPr="00D64DE0" w:rsidRDefault="00D64DE0" w:rsidP="00D64DE0">
      <w:pPr>
        <w:jc w:val="both"/>
        <w:rPr>
          <w:rFonts w:ascii="Arial" w:hAnsi="Arial" w:cs="Arial"/>
          <w:sz w:val="20"/>
          <w:szCs w:val="20"/>
        </w:rPr>
      </w:pPr>
    </w:p>
    <w:p w:rsidR="00D64DE0" w:rsidRPr="00D64DE0" w:rsidRDefault="00D64DE0" w:rsidP="00D64DE0">
      <w:pPr>
        <w:spacing w:after="240"/>
        <w:jc w:val="both"/>
        <w:rPr>
          <w:rFonts w:ascii="Arial" w:hAnsi="Arial" w:cs="Arial"/>
          <w:b/>
          <w:sz w:val="20"/>
          <w:szCs w:val="20"/>
        </w:rPr>
      </w:pPr>
      <w:r w:rsidRPr="00D64DE0">
        <w:rPr>
          <w:rFonts w:ascii="Arial" w:hAnsi="Arial" w:cs="Arial"/>
          <w:b/>
          <w:sz w:val="20"/>
          <w:szCs w:val="20"/>
        </w:rPr>
        <w:t>The board of directors</w:t>
      </w:r>
    </w:p>
    <w:p w:rsidR="00CB2046" w:rsidRPr="00D64DE0" w:rsidRDefault="00CB2046" w:rsidP="00D64DE0">
      <w:pPr>
        <w:jc w:val="both"/>
        <w:rPr>
          <w:sz w:val="20"/>
          <w:szCs w:val="20"/>
        </w:rPr>
      </w:pPr>
    </w:p>
    <w:sectPr w:rsidR="00CB2046" w:rsidRPr="00D64DE0" w:rsidSect="001E34D6">
      <w:footerReference w:type="default" r:id="rId20"/>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6E" w:rsidRDefault="000A1D6E" w:rsidP="00827E51">
      <w:r>
        <w:separator/>
      </w:r>
    </w:p>
  </w:endnote>
  <w:endnote w:type="continuationSeparator" w:id="0">
    <w:p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D64DE0">
      <w:rPr>
        <w:rFonts w:ascii="Arial" w:hAnsi="Arial" w:cs="Arial"/>
        <w:noProof/>
        <w:sz w:val="14"/>
        <w:szCs w:val="14"/>
      </w:rPr>
      <w:t>2</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sidR="00A84635">
      <w:rPr>
        <w:rFonts w:ascii="Arial" w:hAnsi="Arial" w:cs="Arial"/>
        <w:sz w:val="14"/>
        <w:szCs w:val="14"/>
      </w:rPr>
      <w:t>Kernel E</w:t>
    </w:r>
    <w:r>
      <w:rPr>
        <w:rFonts w:ascii="Arial" w:hAnsi="Arial" w:cs="Arial"/>
        <w:sz w:val="14"/>
        <w:szCs w:val="14"/>
      </w:rPr>
      <w:t>GM 10 Dec 2015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6E" w:rsidRDefault="000A1D6E" w:rsidP="00827E51">
      <w:r>
        <w:separator/>
      </w:r>
    </w:p>
  </w:footnote>
  <w:footnote w:type="continuationSeparator" w:id="0">
    <w:p w:rsidR="000A1D6E" w:rsidRDefault="000A1D6E" w:rsidP="00827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55F9"/>
    <w:multiLevelType w:val="hybridMultilevel"/>
    <w:tmpl w:val="9F9EF7C8"/>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726"/>
    <w:rsid w:val="0019762E"/>
    <w:rsid w:val="001A38E1"/>
    <w:rsid w:val="001D76B1"/>
    <w:rsid w:val="001E34D6"/>
    <w:rsid w:val="00214646"/>
    <w:rsid w:val="00226EF7"/>
    <w:rsid w:val="00270368"/>
    <w:rsid w:val="002757AA"/>
    <w:rsid w:val="00290008"/>
    <w:rsid w:val="002A38E1"/>
    <w:rsid w:val="002B7CA4"/>
    <w:rsid w:val="002C00A8"/>
    <w:rsid w:val="002F48B4"/>
    <w:rsid w:val="00321CF7"/>
    <w:rsid w:val="003434FC"/>
    <w:rsid w:val="00366951"/>
    <w:rsid w:val="003837CB"/>
    <w:rsid w:val="003B09B3"/>
    <w:rsid w:val="003D15BA"/>
    <w:rsid w:val="004101F9"/>
    <w:rsid w:val="0045340E"/>
    <w:rsid w:val="0046735E"/>
    <w:rsid w:val="004C53E0"/>
    <w:rsid w:val="004E28EF"/>
    <w:rsid w:val="00506483"/>
    <w:rsid w:val="0051412E"/>
    <w:rsid w:val="0053222B"/>
    <w:rsid w:val="0053508F"/>
    <w:rsid w:val="005762D2"/>
    <w:rsid w:val="005E38CD"/>
    <w:rsid w:val="005F7588"/>
    <w:rsid w:val="00623026"/>
    <w:rsid w:val="006625C1"/>
    <w:rsid w:val="0066350C"/>
    <w:rsid w:val="0069074A"/>
    <w:rsid w:val="006A7651"/>
    <w:rsid w:val="006C0B9B"/>
    <w:rsid w:val="00715CCC"/>
    <w:rsid w:val="00730B17"/>
    <w:rsid w:val="007608F2"/>
    <w:rsid w:val="00795C77"/>
    <w:rsid w:val="007A2809"/>
    <w:rsid w:val="00827E51"/>
    <w:rsid w:val="00830910"/>
    <w:rsid w:val="008734A4"/>
    <w:rsid w:val="0088593C"/>
    <w:rsid w:val="008B23AF"/>
    <w:rsid w:val="008B74B7"/>
    <w:rsid w:val="008F1503"/>
    <w:rsid w:val="008F7865"/>
    <w:rsid w:val="009021D7"/>
    <w:rsid w:val="0090519E"/>
    <w:rsid w:val="00946837"/>
    <w:rsid w:val="009708A1"/>
    <w:rsid w:val="00992FF8"/>
    <w:rsid w:val="0099400D"/>
    <w:rsid w:val="00996B7F"/>
    <w:rsid w:val="009C5865"/>
    <w:rsid w:val="00A57B37"/>
    <w:rsid w:val="00A57DD6"/>
    <w:rsid w:val="00A84635"/>
    <w:rsid w:val="00AB1348"/>
    <w:rsid w:val="00B50F88"/>
    <w:rsid w:val="00B70D37"/>
    <w:rsid w:val="00BE2D0C"/>
    <w:rsid w:val="00BF3A19"/>
    <w:rsid w:val="00C11381"/>
    <w:rsid w:val="00C41F02"/>
    <w:rsid w:val="00C41F3F"/>
    <w:rsid w:val="00C65DE9"/>
    <w:rsid w:val="00C66231"/>
    <w:rsid w:val="00C90B9F"/>
    <w:rsid w:val="00CB2046"/>
    <w:rsid w:val="00CE61C0"/>
    <w:rsid w:val="00CE64D5"/>
    <w:rsid w:val="00D16F67"/>
    <w:rsid w:val="00D36763"/>
    <w:rsid w:val="00D520A4"/>
    <w:rsid w:val="00D64DE0"/>
    <w:rsid w:val="00D937E3"/>
    <w:rsid w:val="00DC1E6F"/>
    <w:rsid w:val="00DC7FCF"/>
    <w:rsid w:val="00E0027E"/>
    <w:rsid w:val="00E005CC"/>
    <w:rsid w:val="00E2294C"/>
    <w:rsid w:val="00E56806"/>
    <w:rsid w:val="00E57D4E"/>
    <w:rsid w:val="00ED114E"/>
    <w:rsid w:val="00F0119A"/>
    <w:rsid w:val="00F30CDE"/>
    <w:rsid w:val="00F32633"/>
    <w:rsid w:val="00F538D5"/>
    <w:rsid w:val="00F71800"/>
    <w:rsid w:val="00F77674"/>
    <w:rsid w:val="00F85FE0"/>
    <w:rsid w:val="00F943F7"/>
    <w:rsid w:val="00FB3B09"/>
    <w:rsid w:val="00FD0A2E"/>
    <w:rsid w:val="00FD4800"/>
    <w:rsid w:val="00FD5921"/>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musenko@kernel.ua" TargetMode="External"/><Relationship Id="rId13" Type="http://schemas.openxmlformats.org/officeDocument/2006/relationships/hyperlink" Target="http://www.kernel.ua" TargetMode="External"/><Relationship Id="rId18" Type="http://schemas.openxmlformats.org/officeDocument/2006/relationships/hyperlink" Target="mailto:y.samusenko@kernel.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samusenko@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y.samusenko@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5" Type="http://schemas.openxmlformats.org/officeDocument/2006/relationships/webSettings" Target="webSettings.xml"/><Relationship Id="rId15" Type="http://schemas.openxmlformats.org/officeDocument/2006/relationships/hyperlink" Target="http://www.kernel.ua" TargetMode="External"/><Relationship Id="rId10" Type="http://schemas.openxmlformats.org/officeDocument/2006/relationships/hyperlink" Target="http://www.kernel.ua" TargetMode="External"/><Relationship Id="rId19" Type="http://schemas.openxmlformats.org/officeDocument/2006/relationships/hyperlink" Target="mailto:y.samusenko@kernel.ua" TargetMode="External"/><Relationship Id="rId4" Type="http://schemas.openxmlformats.org/officeDocument/2006/relationships/settings" Target="settings.xml"/><Relationship Id="rId9" Type="http://schemas.openxmlformats.org/officeDocument/2006/relationships/hyperlink" Target="http://www.gpw.pl/karta_spolki_en/LU0327357389/" TargetMode="External"/><Relationship Id="rId14" Type="http://schemas.openxmlformats.org/officeDocument/2006/relationships/hyperlink" Target="mailto:y.samusenko@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16078</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2014-11-06T18:27:00Z</dcterms:created>
  <dcterms:modified xsi:type="dcterms:W3CDTF">2015-11-06T08:57:00Z</dcterms:modified>
</cp:coreProperties>
</file>